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7E366" w14:textId="7DD06D0A" w:rsidR="00811013" w:rsidRPr="00DE2F78" w:rsidRDefault="00811013" w:rsidP="005C3508">
      <w:pPr>
        <w:pStyle w:val="P1"/>
        <w:jc w:val="both"/>
        <w:rPr>
          <w:rFonts w:ascii="Verdana Pro Black" w:hAnsi="Verdana Pro Black"/>
          <w:sz w:val="20"/>
        </w:rPr>
      </w:pPr>
      <w:r w:rsidRPr="00DE2F78">
        <w:rPr>
          <w:rFonts w:ascii="Verdana Pro Black" w:hAnsi="Verdana Pro Black"/>
          <w:noProof/>
          <w:sz w:val="20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776D300B" wp14:editId="21749817">
            <wp:simplePos x="0" y="0"/>
            <wp:positionH relativeFrom="column">
              <wp:posOffset>2644443</wp:posOffset>
            </wp:positionH>
            <wp:positionV relativeFrom="paragraph">
              <wp:posOffset>7233</wp:posOffset>
            </wp:positionV>
            <wp:extent cx="1044594" cy="1562986"/>
            <wp:effectExtent l="0" t="0" r="3175" b="0"/>
            <wp:wrapNone/>
            <wp:docPr id="194557107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94" cy="1562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BB03D2" w14:textId="77777777" w:rsidR="00811013" w:rsidRPr="00DE2F78" w:rsidRDefault="00811013" w:rsidP="005C3508">
      <w:pPr>
        <w:pStyle w:val="P1"/>
        <w:jc w:val="both"/>
        <w:rPr>
          <w:rFonts w:ascii="Verdana Pro Black" w:hAnsi="Verdana Pro Black"/>
          <w:sz w:val="20"/>
        </w:rPr>
      </w:pPr>
    </w:p>
    <w:p w14:paraId="67D0CCB9" w14:textId="2FFFA7AD" w:rsidR="00811013" w:rsidRPr="00DE2F78" w:rsidRDefault="00811013" w:rsidP="005C3508">
      <w:pPr>
        <w:pStyle w:val="P1"/>
        <w:jc w:val="both"/>
        <w:rPr>
          <w:rFonts w:ascii="Verdana Pro Black" w:hAnsi="Verdana Pro Black"/>
          <w:sz w:val="20"/>
        </w:rPr>
      </w:pPr>
    </w:p>
    <w:p w14:paraId="60ADBD0A" w14:textId="77777777" w:rsidR="00811013" w:rsidRPr="00DE2F78" w:rsidRDefault="00811013" w:rsidP="005C3508">
      <w:pPr>
        <w:pStyle w:val="P1"/>
        <w:jc w:val="both"/>
        <w:rPr>
          <w:rFonts w:ascii="Verdana Pro Black" w:hAnsi="Verdana Pro Black"/>
          <w:sz w:val="20"/>
        </w:rPr>
      </w:pPr>
    </w:p>
    <w:p w14:paraId="451DF859" w14:textId="77777777" w:rsidR="00811013" w:rsidRPr="00DE2F78" w:rsidRDefault="00811013" w:rsidP="005C3508">
      <w:pPr>
        <w:pStyle w:val="P1"/>
        <w:jc w:val="both"/>
        <w:rPr>
          <w:rFonts w:ascii="Verdana Pro Black" w:hAnsi="Verdana Pro Black"/>
          <w:sz w:val="20"/>
        </w:rPr>
      </w:pPr>
    </w:p>
    <w:p w14:paraId="41C9E381" w14:textId="77777777" w:rsidR="00811013" w:rsidRPr="00DE2F78" w:rsidRDefault="00811013" w:rsidP="005C3508">
      <w:pPr>
        <w:pStyle w:val="P1"/>
        <w:jc w:val="both"/>
        <w:rPr>
          <w:rFonts w:ascii="Verdana Pro Black" w:hAnsi="Verdana Pro Black"/>
          <w:color w:val="EE0000"/>
          <w:sz w:val="20"/>
        </w:rPr>
      </w:pPr>
    </w:p>
    <w:p w14:paraId="0435C465" w14:textId="77777777" w:rsidR="00811013" w:rsidRDefault="00811013" w:rsidP="005C3508">
      <w:pPr>
        <w:pStyle w:val="P1"/>
        <w:jc w:val="both"/>
        <w:rPr>
          <w:rFonts w:ascii="Verdana Pro Black" w:hAnsi="Verdana Pro Black"/>
          <w:sz w:val="20"/>
        </w:rPr>
      </w:pPr>
    </w:p>
    <w:p w14:paraId="6AB9C070" w14:textId="77777777" w:rsidR="003F4FA4" w:rsidRDefault="003F4FA4" w:rsidP="005C3508">
      <w:pPr>
        <w:pStyle w:val="P1"/>
        <w:jc w:val="both"/>
        <w:rPr>
          <w:rFonts w:ascii="Verdana Pro Black" w:hAnsi="Verdana Pro Black"/>
          <w:sz w:val="20"/>
        </w:rPr>
      </w:pPr>
    </w:p>
    <w:p w14:paraId="2B69644C" w14:textId="77777777" w:rsidR="003F4FA4" w:rsidRDefault="003F4FA4" w:rsidP="005C3508">
      <w:pPr>
        <w:pStyle w:val="P1"/>
        <w:rPr>
          <w:rFonts w:ascii="Verdana Pro Black" w:hAnsi="Verdana Pro Black"/>
          <w:sz w:val="20"/>
        </w:rPr>
      </w:pPr>
    </w:p>
    <w:p w14:paraId="090CE2CD" w14:textId="77777777" w:rsidR="003F4FA4" w:rsidRDefault="003F4FA4" w:rsidP="005C3508">
      <w:pPr>
        <w:pStyle w:val="P1"/>
        <w:rPr>
          <w:rFonts w:ascii="Verdana Pro Black" w:hAnsi="Verdana Pro Black"/>
          <w:sz w:val="20"/>
        </w:rPr>
      </w:pPr>
    </w:p>
    <w:p w14:paraId="2AB62B96" w14:textId="77777777" w:rsidR="003F4FA4" w:rsidRDefault="003F4FA4" w:rsidP="005C3508">
      <w:pPr>
        <w:pStyle w:val="P1"/>
        <w:rPr>
          <w:rFonts w:ascii="Verdana Pro Black" w:hAnsi="Verdana Pro Black"/>
          <w:sz w:val="20"/>
        </w:rPr>
      </w:pPr>
    </w:p>
    <w:p w14:paraId="480CEFA9" w14:textId="4E659948" w:rsidR="00811013" w:rsidRPr="00614E41" w:rsidRDefault="00811013" w:rsidP="005C3508">
      <w:pPr>
        <w:pStyle w:val="P1"/>
        <w:rPr>
          <w:rFonts w:ascii="Verdana Pro Black" w:hAnsi="Verdana Pro Black"/>
          <w:sz w:val="24"/>
          <w:szCs w:val="24"/>
        </w:rPr>
      </w:pPr>
      <w:r w:rsidRPr="00614E41">
        <w:rPr>
          <w:rFonts w:ascii="Verdana Pro Black" w:hAnsi="Verdana Pro Black"/>
          <w:sz w:val="24"/>
          <w:szCs w:val="24"/>
        </w:rPr>
        <w:t>Comune di Santa Teresa Gallura</w:t>
      </w:r>
    </w:p>
    <w:p w14:paraId="117C3823" w14:textId="6B1259A7" w:rsidR="00811013" w:rsidRPr="00DE2F78" w:rsidRDefault="00811013" w:rsidP="005C3508">
      <w:pPr>
        <w:jc w:val="center"/>
        <w:rPr>
          <w:sz w:val="20"/>
          <w:szCs w:val="20"/>
        </w:rPr>
      </w:pPr>
      <w:r w:rsidRPr="00DE2F78">
        <w:rPr>
          <w:sz w:val="20"/>
          <w:szCs w:val="20"/>
        </w:rPr>
        <w:t>(Provincia Gallura Nord – Est Sardegna)</w:t>
      </w:r>
      <w:r w:rsidRPr="00DE2F78">
        <w:rPr>
          <w:sz w:val="20"/>
          <w:szCs w:val="20"/>
        </w:rPr>
        <w:br/>
        <w:t>Piazza Villamarina 1 – 07028</w:t>
      </w:r>
    </w:p>
    <w:p w14:paraId="6582514F" w14:textId="3A065DAB" w:rsidR="00811013" w:rsidRPr="00DE2F78" w:rsidRDefault="00811013" w:rsidP="005C3508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br/>
      </w:r>
    </w:p>
    <w:p w14:paraId="2C5EB32F" w14:textId="38B482EC" w:rsidR="00811013" w:rsidRPr="00066D78" w:rsidRDefault="00066D78" w:rsidP="005C3508">
      <w:pPr>
        <w:jc w:val="both"/>
        <w:rPr>
          <w:rFonts w:ascii="Arial Black" w:hAnsi="Arial Black"/>
          <w:b/>
          <w:bCs/>
          <w:sz w:val="20"/>
          <w:szCs w:val="20"/>
        </w:rPr>
      </w:pPr>
      <w:r w:rsidRPr="00066D78">
        <w:rPr>
          <w:rFonts w:ascii="Arial Black" w:eastAsia="Times New Roman" w:hAnsi="Arial Black" w:cs="Times New Roman"/>
          <w:b/>
          <w:bCs/>
          <w:kern w:val="0"/>
          <w:lang w:eastAsia="it-IT"/>
          <w14:ligatures w14:val="none"/>
        </w:rPr>
        <w:t>Regolamento comunale per la disciplina della cremazione, della conservazione, dell'affidamento e della dispersione delle ceneri</w:t>
      </w:r>
      <w:r w:rsidR="006A5D4D">
        <w:rPr>
          <w:rFonts w:ascii="Arial Black" w:eastAsia="Times New Roman" w:hAnsi="Arial Black" w:cs="Times New Roman"/>
          <w:b/>
          <w:bCs/>
          <w:kern w:val="0"/>
          <w:lang w:eastAsia="it-IT"/>
          <w14:ligatures w14:val="none"/>
        </w:rPr>
        <w:t xml:space="preserve"> approvato con delibera di Consiglio n.   del   </w:t>
      </w:r>
    </w:p>
    <w:p w14:paraId="1E010EB0" w14:textId="77777777" w:rsidR="00811013" w:rsidRDefault="00811013" w:rsidP="005C3508">
      <w:pPr>
        <w:jc w:val="both"/>
        <w:rPr>
          <w:sz w:val="20"/>
          <w:szCs w:val="20"/>
        </w:rPr>
      </w:pPr>
    </w:p>
    <w:p w14:paraId="2BD855D5" w14:textId="77777777" w:rsidR="00035953" w:rsidRPr="00DE2F78" w:rsidRDefault="00035953" w:rsidP="005C3508">
      <w:pPr>
        <w:jc w:val="both"/>
        <w:rPr>
          <w:sz w:val="20"/>
          <w:szCs w:val="20"/>
        </w:rPr>
      </w:pPr>
    </w:p>
    <w:p w14:paraId="760B73C3" w14:textId="4675D1B3" w:rsidR="00811013" w:rsidRPr="003A3495" w:rsidRDefault="00811013" w:rsidP="00CB2FE2">
      <w:pPr>
        <w:shd w:val="clear" w:color="auto" w:fill="E8E8E8" w:themeFill="background2"/>
        <w:jc w:val="center"/>
        <w:rPr>
          <w:b/>
          <w:bCs/>
          <w:sz w:val="20"/>
          <w:szCs w:val="20"/>
        </w:rPr>
      </w:pPr>
      <w:r w:rsidRPr="003A3495">
        <w:rPr>
          <w:b/>
          <w:bCs/>
          <w:sz w:val="20"/>
          <w:szCs w:val="20"/>
        </w:rPr>
        <w:t>INDICE</w:t>
      </w:r>
    </w:p>
    <w:p w14:paraId="11106DBB" w14:textId="77777777" w:rsidR="00811013" w:rsidRDefault="00811013" w:rsidP="005C3508">
      <w:pPr>
        <w:jc w:val="both"/>
        <w:rPr>
          <w:sz w:val="20"/>
          <w:szCs w:val="20"/>
        </w:rPr>
      </w:pPr>
    </w:p>
    <w:p w14:paraId="2FD23C17" w14:textId="77777777" w:rsidR="005F30A0" w:rsidRPr="00DE2F78" w:rsidRDefault="005F30A0" w:rsidP="005C3508">
      <w:pPr>
        <w:jc w:val="both"/>
        <w:rPr>
          <w:sz w:val="20"/>
          <w:szCs w:val="20"/>
        </w:rPr>
      </w:pPr>
    </w:p>
    <w:p w14:paraId="3064EB10" w14:textId="299D4297" w:rsidR="00811013" w:rsidRPr="00DE2F78" w:rsidRDefault="00811013" w:rsidP="005C3508">
      <w:pPr>
        <w:jc w:val="both"/>
        <w:rPr>
          <w:b/>
          <w:bCs/>
          <w:sz w:val="20"/>
          <w:szCs w:val="20"/>
        </w:rPr>
      </w:pPr>
      <w:r w:rsidRPr="00DE2F78">
        <w:rPr>
          <w:b/>
          <w:bCs/>
          <w:sz w:val="20"/>
          <w:szCs w:val="20"/>
        </w:rPr>
        <w:t>Capo I - NORME GENERALI</w:t>
      </w:r>
    </w:p>
    <w:p w14:paraId="2A9A9BF5" w14:textId="0FC7FD04" w:rsidR="00811013" w:rsidRPr="00DE2F78" w:rsidRDefault="00811013" w:rsidP="005C3508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Art.1. Disciplina e finalità cremazione, conservazione, affidamento e dispersione delle ceneri</w:t>
      </w:r>
      <w:r w:rsidR="001A12F6">
        <w:rPr>
          <w:sz w:val="20"/>
          <w:szCs w:val="20"/>
        </w:rPr>
        <w:br/>
        <w:t xml:space="preserve">Art.2.     Finalità   </w:t>
      </w:r>
    </w:p>
    <w:p w14:paraId="5948430D" w14:textId="77777777" w:rsidR="00CB2FE2" w:rsidRDefault="00CB2FE2" w:rsidP="005C3508">
      <w:pPr>
        <w:jc w:val="both"/>
        <w:rPr>
          <w:b/>
          <w:bCs/>
          <w:sz w:val="20"/>
          <w:szCs w:val="20"/>
        </w:rPr>
      </w:pPr>
    </w:p>
    <w:p w14:paraId="085DC300" w14:textId="4D4488FD" w:rsidR="00811013" w:rsidRPr="00DE2F78" w:rsidRDefault="00811013" w:rsidP="005C3508">
      <w:pPr>
        <w:jc w:val="both"/>
        <w:rPr>
          <w:b/>
          <w:bCs/>
          <w:sz w:val="20"/>
          <w:szCs w:val="20"/>
        </w:rPr>
      </w:pPr>
      <w:r w:rsidRPr="00DE2F78">
        <w:rPr>
          <w:b/>
          <w:bCs/>
          <w:sz w:val="20"/>
          <w:szCs w:val="20"/>
        </w:rPr>
        <w:t>Capo II - CREMAZIONE</w:t>
      </w:r>
    </w:p>
    <w:p w14:paraId="13A58A0A" w14:textId="77777777" w:rsidR="001A12F6" w:rsidRDefault="001A12F6" w:rsidP="005C3508">
      <w:pPr>
        <w:jc w:val="both"/>
        <w:rPr>
          <w:sz w:val="20"/>
          <w:szCs w:val="20"/>
        </w:rPr>
      </w:pPr>
      <w:r>
        <w:rPr>
          <w:sz w:val="20"/>
          <w:szCs w:val="20"/>
        </w:rPr>
        <w:t>Art.1. Emissione dell’autorizzazione</w:t>
      </w:r>
    </w:p>
    <w:p w14:paraId="0026BCC2" w14:textId="77F4E6AA" w:rsidR="00811013" w:rsidRPr="00DE2F78" w:rsidRDefault="00811013" w:rsidP="005C3508">
      <w:pPr>
        <w:jc w:val="both"/>
        <w:rPr>
          <w:sz w:val="20"/>
          <w:szCs w:val="20"/>
        </w:rPr>
      </w:pPr>
      <w:r w:rsidRPr="00CB2FE2">
        <w:rPr>
          <w:sz w:val="20"/>
          <w:szCs w:val="20"/>
        </w:rPr>
        <w:t>Art. 2</w:t>
      </w:r>
      <w:r w:rsidRPr="00DE2F78">
        <w:rPr>
          <w:sz w:val="20"/>
          <w:szCs w:val="20"/>
        </w:rPr>
        <w:t>. Cremazione di salme di indigenti</w:t>
      </w:r>
    </w:p>
    <w:p w14:paraId="27AC30FF" w14:textId="379E5B7D" w:rsidR="00811013" w:rsidRPr="00DE2F78" w:rsidRDefault="00811013" w:rsidP="001A12F6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 xml:space="preserve">Art. </w:t>
      </w:r>
      <w:r w:rsidR="001A12F6">
        <w:rPr>
          <w:sz w:val="20"/>
          <w:szCs w:val="20"/>
        </w:rPr>
        <w:t>3.</w:t>
      </w:r>
      <w:r w:rsidR="00066D78">
        <w:rPr>
          <w:sz w:val="20"/>
          <w:szCs w:val="20"/>
        </w:rPr>
        <w:t xml:space="preserve"> </w:t>
      </w:r>
      <w:r w:rsidR="001A12F6">
        <w:rPr>
          <w:sz w:val="20"/>
          <w:szCs w:val="20"/>
        </w:rPr>
        <w:t>Cremazione</w:t>
      </w:r>
      <w:r w:rsidR="00066D78">
        <w:rPr>
          <w:sz w:val="20"/>
          <w:szCs w:val="20"/>
        </w:rPr>
        <w:t xml:space="preserve"> </w:t>
      </w:r>
      <w:r w:rsidR="001A12F6">
        <w:rPr>
          <w:sz w:val="20"/>
          <w:szCs w:val="20"/>
        </w:rPr>
        <w:t>di salme di cittadini stranieri</w:t>
      </w:r>
    </w:p>
    <w:p w14:paraId="13E07743" w14:textId="12206C58" w:rsidR="00811013" w:rsidRPr="00DE2F78" w:rsidRDefault="00811013" w:rsidP="005C3508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 xml:space="preserve">Art. </w:t>
      </w:r>
      <w:r w:rsidR="001A12F6">
        <w:rPr>
          <w:sz w:val="20"/>
          <w:szCs w:val="20"/>
        </w:rPr>
        <w:t>4</w:t>
      </w:r>
      <w:r w:rsidRPr="00DE2F78">
        <w:rPr>
          <w:sz w:val="20"/>
          <w:szCs w:val="20"/>
        </w:rPr>
        <w:t>. Cremazione di parti anatomiche riconoscibili e prodotti del concepimento</w:t>
      </w:r>
    </w:p>
    <w:p w14:paraId="254C09E7" w14:textId="0E30DE82" w:rsidR="00811013" w:rsidRPr="00DE2F78" w:rsidRDefault="00811013" w:rsidP="005C3508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 xml:space="preserve">Art. </w:t>
      </w:r>
      <w:r w:rsidR="001A12F6">
        <w:rPr>
          <w:sz w:val="20"/>
          <w:szCs w:val="20"/>
        </w:rPr>
        <w:t>5</w:t>
      </w:r>
      <w:r w:rsidRPr="00DE2F78">
        <w:rPr>
          <w:sz w:val="20"/>
          <w:szCs w:val="20"/>
        </w:rPr>
        <w:t>. Cremazione per insufficienza di sepolture</w:t>
      </w:r>
    </w:p>
    <w:p w14:paraId="24D2850B" w14:textId="3D029845" w:rsidR="00811013" w:rsidRPr="00DE2F78" w:rsidRDefault="00811013" w:rsidP="001A12F6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Art</w:t>
      </w:r>
      <w:r w:rsidR="001A12F6">
        <w:rPr>
          <w:sz w:val="20"/>
          <w:szCs w:val="20"/>
        </w:rPr>
        <w:t>.6</w:t>
      </w:r>
      <w:r w:rsidRPr="00DE2F78">
        <w:rPr>
          <w:sz w:val="20"/>
          <w:szCs w:val="20"/>
        </w:rPr>
        <w:t>. Registro delle cremazioni e destinazione ceneri</w:t>
      </w:r>
    </w:p>
    <w:p w14:paraId="3B46CDFD" w14:textId="21D925EC" w:rsidR="00811013" w:rsidRPr="00DE2F78" w:rsidRDefault="00811013" w:rsidP="005C3508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Art.</w:t>
      </w:r>
      <w:r w:rsidR="001A12F6">
        <w:rPr>
          <w:sz w:val="20"/>
          <w:szCs w:val="20"/>
        </w:rPr>
        <w:t>7</w:t>
      </w:r>
      <w:r w:rsidRPr="00DE2F78">
        <w:rPr>
          <w:sz w:val="20"/>
          <w:szCs w:val="20"/>
        </w:rPr>
        <w:t>. Procedimento</w:t>
      </w:r>
    </w:p>
    <w:p w14:paraId="26593855" w14:textId="0E992D0C" w:rsidR="00811013" w:rsidRPr="00DE2F78" w:rsidRDefault="00811013" w:rsidP="005C3508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Art</w:t>
      </w:r>
      <w:r w:rsidR="001A12F6">
        <w:rPr>
          <w:sz w:val="20"/>
          <w:szCs w:val="20"/>
        </w:rPr>
        <w:t>.8</w:t>
      </w:r>
      <w:r w:rsidRPr="00DE2F78">
        <w:rPr>
          <w:sz w:val="20"/>
          <w:szCs w:val="20"/>
        </w:rPr>
        <w:t>. Destinazione delle ceneri</w:t>
      </w:r>
    </w:p>
    <w:p w14:paraId="47D2CB0D" w14:textId="58E2259D" w:rsidR="00811013" w:rsidRPr="00DE2F78" w:rsidRDefault="00811013" w:rsidP="005C3508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lastRenderedPageBreak/>
        <w:t>Art.</w:t>
      </w:r>
      <w:r w:rsidR="001A12F6">
        <w:rPr>
          <w:sz w:val="20"/>
          <w:szCs w:val="20"/>
        </w:rPr>
        <w:t>9</w:t>
      </w:r>
      <w:r w:rsidRPr="00DE2F78">
        <w:rPr>
          <w:sz w:val="20"/>
          <w:szCs w:val="20"/>
        </w:rPr>
        <w:t xml:space="preserve">. </w:t>
      </w:r>
      <w:r w:rsidR="001A12F6">
        <w:rPr>
          <w:sz w:val="20"/>
          <w:szCs w:val="20"/>
        </w:rPr>
        <w:t>Trasferimento dell’urna cineraria</w:t>
      </w:r>
    </w:p>
    <w:p w14:paraId="7CC49812" w14:textId="369980CB" w:rsidR="00811013" w:rsidRPr="00DE2F78" w:rsidRDefault="00811013" w:rsidP="005C3508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Art. 1</w:t>
      </w:r>
      <w:r w:rsidR="001A12F6">
        <w:rPr>
          <w:sz w:val="20"/>
          <w:szCs w:val="20"/>
        </w:rPr>
        <w:t>0</w:t>
      </w:r>
      <w:r w:rsidRPr="00DE2F78">
        <w:rPr>
          <w:sz w:val="20"/>
          <w:szCs w:val="20"/>
        </w:rPr>
        <w:t>. Caratteristiche dell’urna cineraria</w:t>
      </w:r>
      <w:r w:rsidR="001A12F6">
        <w:rPr>
          <w:sz w:val="20"/>
          <w:szCs w:val="20"/>
        </w:rPr>
        <w:t xml:space="preserve"> e identità delle ceneri</w:t>
      </w:r>
    </w:p>
    <w:p w14:paraId="18443B7C" w14:textId="77777777" w:rsidR="001A12F6" w:rsidRDefault="001A12F6" w:rsidP="005C3508">
      <w:pPr>
        <w:jc w:val="both"/>
        <w:rPr>
          <w:b/>
          <w:bCs/>
          <w:sz w:val="20"/>
          <w:szCs w:val="20"/>
        </w:rPr>
      </w:pPr>
    </w:p>
    <w:p w14:paraId="1D0AEF64" w14:textId="39EEC68F" w:rsidR="00811013" w:rsidRPr="00DE2F78" w:rsidRDefault="00811013" w:rsidP="005C3508">
      <w:pPr>
        <w:jc w:val="both"/>
        <w:rPr>
          <w:b/>
          <w:bCs/>
          <w:sz w:val="20"/>
          <w:szCs w:val="20"/>
        </w:rPr>
      </w:pPr>
      <w:r w:rsidRPr="00DE2F78">
        <w:rPr>
          <w:b/>
          <w:bCs/>
          <w:sz w:val="20"/>
          <w:szCs w:val="20"/>
        </w:rPr>
        <w:t>Capo III - DISPERSIONE DELLE CENERI</w:t>
      </w:r>
    </w:p>
    <w:p w14:paraId="478E84C0" w14:textId="0FB65A2B" w:rsidR="00811013" w:rsidRPr="00DE2F78" w:rsidRDefault="00811013" w:rsidP="005C3508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Art. 1</w:t>
      </w:r>
      <w:r w:rsidR="001A12F6">
        <w:rPr>
          <w:sz w:val="20"/>
          <w:szCs w:val="20"/>
        </w:rPr>
        <w:t>1</w:t>
      </w:r>
      <w:r w:rsidRPr="00DE2F78">
        <w:rPr>
          <w:sz w:val="20"/>
          <w:szCs w:val="20"/>
        </w:rPr>
        <w:t>. Autorizzazione alla dispersione delle ceneri</w:t>
      </w:r>
    </w:p>
    <w:p w14:paraId="4187A725" w14:textId="67A86EA7" w:rsidR="00811013" w:rsidRPr="00DE2F78" w:rsidRDefault="00811013" w:rsidP="005C3508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Art. 1</w:t>
      </w:r>
      <w:r w:rsidR="001A12F6">
        <w:rPr>
          <w:sz w:val="20"/>
          <w:szCs w:val="20"/>
        </w:rPr>
        <w:t>2</w:t>
      </w:r>
      <w:r w:rsidRPr="00DE2F78">
        <w:rPr>
          <w:sz w:val="20"/>
          <w:szCs w:val="20"/>
        </w:rPr>
        <w:t>. Esecuzione dispersione delle ceneri</w:t>
      </w:r>
    </w:p>
    <w:p w14:paraId="0C2417C7" w14:textId="0659D0A1" w:rsidR="00811013" w:rsidRPr="00DE2F78" w:rsidRDefault="00811013" w:rsidP="005C3508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Art. 1</w:t>
      </w:r>
      <w:r w:rsidR="00F45397">
        <w:rPr>
          <w:sz w:val="20"/>
          <w:szCs w:val="20"/>
        </w:rPr>
        <w:t>3</w:t>
      </w:r>
      <w:r w:rsidRPr="00DE2F78">
        <w:rPr>
          <w:sz w:val="20"/>
          <w:szCs w:val="20"/>
        </w:rPr>
        <w:t>. Luoghi e modalità di dispersione delle ceneri</w:t>
      </w:r>
      <w:r w:rsidR="00F45397">
        <w:rPr>
          <w:sz w:val="20"/>
          <w:szCs w:val="20"/>
        </w:rPr>
        <w:t xml:space="preserve"> (coordinate e mappa satellitare)</w:t>
      </w:r>
    </w:p>
    <w:p w14:paraId="13964AA0" w14:textId="77777777" w:rsidR="00CB2FE2" w:rsidRDefault="00CB2FE2" w:rsidP="005C3508">
      <w:pPr>
        <w:jc w:val="both"/>
        <w:rPr>
          <w:b/>
          <w:bCs/>
          <w:sz w:val="20"/>
          <w:szCs w:val="20"/>
        </w:rPr>
      </w:pPr>
    </w:p>
    <w:p w14:paraId="1F63DA79" w14:textId="44412E34" w:rsidR="00811013" w:rsidRPr="00DE2F78" w:rsidRDefault="00811013" w:rsidP="005C3508">
      <w:pPr>
        <w:jc w:val="both"/>
        <w:rPr>
          <w:b/>
          <w:bCs/>
          <w:sz w:val="20"/>
          <w:szCs w:val="20"/>
        </w:rPr>
      </w:pPr>
      <w:r w:rsidRPr="00DE2F78">
        <w:rPr>
          <w:b/>
          <w:bCs/>
          <w:sz w:val="20"/>
          <w:szCs w:val="20"/>
        </w:rPr>
        <w:t>Capo IV – AFFIDAMENTO E CONSERVAZIONE DELLE CENERI</w:t>
      </w:r>
    </w:p>
    <w:p w14:paraId="54C12148" w14:textId="0BFD3C7A" w:rsidR="00811013" w:rsidRPr="00DE2F78" w:rsidRDefault="00811013" w:rsidP="005C3508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Art. 1</w:t>
      </w:r>
      <w:r w:rsidR="00F45397">
        <w:rPr>
          <w:sz w:val="20"/>
          <w:szCs w:val="20"/>
        </w:rPr>
        <w:t>4</w:t>
      </w:r>
      <w:r w:rsidRPr="00DE2F78">
        <w:rPr>
          <w:sz w:val="20"/>
          <w:szCs w:val="20"/>
        </w:rPr>
        <w:t>. Modalità di affidamento delle ceneri</w:t>
      </w:r>
    </w:p>
    <w:p w14:paraId="1026B262" w14:textId="3C8C1FD2" w:rsidR="00811013" w:rsidRPr="00DE2F78" w:rsidRDefault="00811013" w:rsidP="005C3508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 xml:space="preserve">Art. </w:t>
      </w:r>
      <w:r w:rsidR="00F45397">
        <w:rPr>
          <w:sz w:val="20"/>
          <w:szCs w:val="20"/>
        </w:rPr>
        <w:t>15</w:t>
      </w:r>
      <w:r w:rsidRPr="00DE2F78">
        <w:rPr>
          <w:sz w:val="20"/>
          <w:szCs w:val="20"/>
        </w:rPr>
        <w:t>. Consegna delle ceneri</w:t>
      </w:r>
    </w:p>
    <w:p w14:paraId="37960A4E" w14:textId="59282452" w:rsidR="00811013" w:rsidRPr="00DE2F78" w:rsidRDefault="00811013" w:rsidP="005C3508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 xml:space="preserve">Art. </w:t>
      </w:r>
      <w:r w:rsidR="00F45397">
        <w:rPr>
          <w:sz w:val="20"/>
          <w:szCs w:val="20"/>
        </w:rPr>
        <w:t>16</w:t>
      </w:r>
      <w:r w:rsidRPr="00DE2F78">
        <w:rPr>
          <w:sz w:val="20"/>
          <w:szCs w:val="20"/>
        </w:rPr>
        <w:t>. Revoca dell'autorizzazione all'affidamento</w:t>
      </w:r>
    </w:p>
    <w:p w14:paraId="733FEA34" w14:textId="77777777" w:rsidR="00CB2FE2" w:rsidRDefault="00CB2FE2" w:rsidP="005C3508">
      <w:pPr>
        <w:jc w:val="both"/>
        <w:rPr>
          <w:b/>
          <w:bCs/>
          <w:sz w:val="20"/>
          <w:szCs w:val="20"/>
        </w:rPr>
      </w:pPr>
    </w:p>
    <w:p w14:paraId="12162EBA" w14:textId="07B9856A" w:rsidR="00811013" w:rsidRPr="00DE2F78" w:rsidRDefault="00811013" w:rsidP="005C3508">
      <w:pPr>
        <w:jc w:val="both"/>
        <w:rPr>
          <w:b/>
          <w:bCs/>
          <w:sz w:val="20"/>
          <w:szCs w:val="20"/>
        </w:rPr>
      </w:pPr>
      <w:r w:rsidRPr="00DE2F78">
        <w:rPr>
          <w:b/>
          <w:bCs/>
          <w:sz w:val="20"/>
          <w:szCs w:val="20"/>
        </w:rPr>
        <w:t>Capo V - DISPOSIZIONI FINALI</w:t>
      </w:r>
    </w:p>
    <w:p w14:paraId="780B479F" w14:textId="6F37BFA0" w:rsidR="00811013" w:rsidRDefault="00811013" w:rsidP="005C3508">
      <w:pPr>
        <w:jc w:val="both"/>
        <w:rPr>
          <w:sz w:val="20"/>
          <w:szCs w:val="20"/>
          <w:lang w:val="en-US"/>
        </w:rPr>
      </w:pPr>
      <w:r w:rsidRPr="00750CBB">
        <w:rPr>
          <w:sz w:val="20"/>
          <w:szCs w:val="20"/>
          <w:lang w:val="en-US"/>
        </w:rPr>
        <w:t xml:space="preserve">Art. </w:t>
      </w:r>
      <w:r w:rsidR="00F45397" w:rsidRPr="00750CBB">
        <w:rPr>
          <w:sz w:val="20"/>
          <w:szCs w:val="20"/>
          <w:lang w:val="en-US"/>
        </w:rPr>
        <w:t>17</w:t>
      </w:r>
      <w:r w:rsidRPr="00750CBB">
        <w:rPr>
          <w:sz w:val="20"/>
          <w:szCs w:val="20"/>
          <w:lang w:val="en-US"/>
        </w:rPr>
        <w:t xml:space="preserve">. </w:t>
      </w:r>
      <w:proofErr w:type="spellStart"/>
      <w:r w:rsidR="00F45397">
        <w:rPr>
          <w:sz w:val="20"/>
          <w:szCs w:val="20"/>
          <w:lang w:val="en-US"/>
        </w:rPr>
        <w:t>Adempimenti</w:t>
      </w:r>
      <w:proofErr w:type="spellEnd"/>
      <w:r w:rsidR="00066D78">
        <w:rPr>
          <w:sz w:val="20"/>
          <w:szCs w:val="20"/>
          <w:lang w:val="en-US"/>
        </w:rPr>
        <w:t xml:space="preserve"> </w:t>
      </w:r>
      <w:r w:rsidR="00F45397">
        <w:rPr>
          <w:sz w:val="20"/>
          <w:szCs w:val="20"/>
          <w:lang w:val="en-US"/>
        </w:rPr>
        <w:t xml:space="preserve">e </w:t>
      </w:r>
      <w:proofErr w:type="spellStart"/>
      <w:r w:rsidR="00F45397">
        <w:rPr>
          <w:sz w:val="20"/>
          <w:szCs w:val="20"/>
          <w:lang w:val="en-US"/>
        </w:rPr>
        <w:t>t</w:t>
      </w:r>
      <w:r w:rsidRPr="00DE2F78">
        <w:rPr>
          <w:sz w:val="20"/>
          <w:szCs w:val="20"/>
          <w:lang w:val="en-US"/>
        </w:rPr>
        <w:t>ariffe</w:t>
      </w:r>
      <w:proofErr w:type="spellEnd"/>
    </w:p>
    <w:p w14:paraId="6F21F155" w14:textId="3DBBF60B" w:rsidR="00F45397" w:rsidRPr="00750CBB" w:rsidRDefault="00F45397" w:rsidP="005C3508">
      <w:pPr>
        <w:jc w:val="both"/>
        <w:rPr>
          <w:sz w:val="20"/>
          <w:szCs w:val="20"/>
        </w:rPr>
      </w:pPr>
      <w:r w:rsidRPr="00DE2F78">
        <w:rPr>
          <w:sz w:val="20"/>
          <w:szCs w:val="20"/>
          <w:lang w:val="en-US"/>
        </w:rPr>
        <w:t xml:space="preserve">Art. </w:t>
      </w:r>
      <w:r>
        <w:rPr>
          <w:sz w:val="20"/>
          <w:szCs w:val="20"/>
          <w:lang w:val="en-US"/>
        </w:rPr>
        <w:t>18</w:t>
      </w:r>
      <w:r w:rsidRPr="00DE2F78">
        <w:rPr>
          <w:sz w:val="20"/>
          <w:szCs w:val="20"/>
          <w:lang w:val="en-US"/>
        </w:rPr>
        <w:t xml:space="preserve">. </w:t>
      </w:r>
      <w:r w:rsidRPr="00750CBB">
        <w:rPr>
          <w:sz w:val="20"/>
          <w:szCs w:val="20"/>
        </w:rPr>
        <w:t>Tempi e scadenze</w:t>
      </w:r>
    </w:p>
    <w:p w14:paraId="63C7857D" w14:textId="5BDF3F09" w:rsidR="00811013" w:rsidRPr="00750CBB" w:rsidRDefault="00811013" w:rsidP="005C3508">
      <w:pPr>
        <w:jc w:val="both"/>
        <w:rPr>
          <w:sz w:val="20"/>
          <w:szCs w:val="20"/>
        </w:rPr>
      </w:pPr>
      <w:r w:rsidRPr="00750CBB">
        <w:rPr>
          <w:sz w:val="20"/>
          <w:szCs w:val="20"/>
        </w:rPr>
        <w:t xml:space="preserve">Art. </w:t>
      </w:r>
      <w:r w:rsidR="00F45397" w:rsidRPr="00750CBB">
        <w:rPr>
          <w:sz w:val="20"/>
          <w:szCs w:val="20"/>
        </w:rPr>
        <w:t>19</w:t>
      </w:r>
      <w:r w:rsidRPr="00750CBB">
        <w:rPr>
          <w:sz w:val="20"/>
          <w:szCs w:val="20"/>
        </w:rPr>
        <w:t>. Sanzioni</w:t>
      </w:r>
    </w:p>
    <w:p w14:paraId="7858E772" w14:textId="236B7A01" w:rsidR="00811013" w:rsidRPr="00DE2F78" w:rsidRDefault="00811013" w:rsidP="005C3508">
      <w:pPr>
        <w:jc w:val="both"/>
        <w:rPr>
          <w:sz w:val="20"/>
          <w:szCs w:val="20"/>
        </w:rPr>
      </w:pPr>
      <w:r w:rsidRPr="00750CBB">
        <w:rPr>
          <w:sz w:val="20"/>
          <w:szCs w:val="20"/>
        </w:rPr>
        <w:t xml:space="preserve">Art. </w:t>
      </w:r>
      <w:r w:rsidR="00F45397" w:rsidRPr="00750CBB">
        <w:rPr>
          <w:sz w:val="20"/>
          <w:szCs w:val="20"/>
        </w:rPr>
        <w:t>20</w:t>
      </w:r>
      <w:r w:rsidRPr="00750CBB">
        <w:rPr>
          <w:sz w:val="20"/>
          <w:szCs w:val="20"/>
        </w:rPr>
        <w:t xml:space="preserve">. </w:t>
      </w:r>
      <w:r w:rsidRPr="00DE2F78">
        <w:rPr>
          <w:sz w:val="20"/>
          <w:szCs w:val="20"/>
        </w:rPr>
        <w:t>Rinvio dinamico</w:t>
      </w:r>
    </w:p>
    <w:p w14:paraId="2989F5FA" w14:textId="77777777" w:rsidR="009D6130" w:rsidRPr="00DE2F78" w:rsidRDefault="009D6130" w:rsidP="005C3508">
      <w:pPr>
        <w:jc w:val="both"/>
        <w:rPr>
          <w:sz w:val="20"/>
          <w:szCs w:val="20"/>
        </w:rPr>
      </w:pPr>
    </w:p>
    <w:p w14:paraId="66C6AE06" w14:textId="77777777" w:rsidR="005C3508" w:rsidRDefault="005C3508" w:rsidP="005C3508">
      <w:pPr>
        <w:jc w:val="both"/>
        <w:rPr>
          <w:b/>
          <w:bCs/>
          <w:sz w:val="20"/>
          <w:szCs w:val="20"/>
        </w:rPr>
      </w:pPr>
    </w:p>
    <w:p w14:paraId="30FD3612" w14:textId="77777777" w:rsidR="005C3508" w:rsidRDefault="005C3508" w:rsidP="005C3508">
      <w:pPr>
        <w:jc w:val="both"/>
        <w:rPr>
          <w:b/>
          <w:bCs/>
          <w:sz w:val="20"/>
          <w:szCs w:val="20"/>
        </w:rPr>
      </w:pPr>
    </w:p>
    <w:p w14:paraId="6C2BCB77" w14:textId="77777777" w:rsidR="005C3508" w:rsidRDefault="005C3508" w:rsidP="005C3508">
      <w:pPr>
        <w:jc w:val="both"/>
        <w:rPr>
          <w:b/>
          <w:bCs/>
          <w:sz w:val="20"/>
          <w:szCs w:val="20"/>
        </w:rPr>
      </w:pPr>
    </w:p>
    <w:p w14:paraId="3F41CE51" w14:textId="77777777" w:rsidR="005C3508" w:rsidRDefault="005C3508" w:rsidP="005C3508">
      <w:pPr>
        <w:jc w:val="both"/>
        <w:rPr>
          <w:b/>
          <w:bCs/>
          <w:sz w:val="20"/>
          <w:szCs w:val="20"/>
        </w:rPr>
      </w:pPr>
    </w:p>
    <w:p w14:paraId="187160C9" w14:textId="77777777" w:rsidR="005C3508" w:rsidRDefault="005C3508" w:rsidP="005C3508">
      <w:pPr>
        <w:jc w:val="both"/>
        <w:rPr>
          <w:b/>
          <w:bCs/>
          <w:sz w:val="20"/>
          <w:szCs w:val="20"/>
        </w:rPr>
      </w:pPr>
    </w:p>
    <w:p w14:paraId="5C39C73A" w14:textId="77777777" w:rsidR="005C3508" w:rsidRDefault="005C3508" w:rsidP="005C3508">
      <w:pPr>
        <w:jc w:val="both"/>
        <w:rPr>
          <w:b/>
          <w:bCs/>
          <w:sz w:val="20"/>
          <w:szCs w:val="20"/>
        </w:rPr>
      </w:pPr>
    </w:p>
    <w:p w14:paraId="30342CE5" w14:textId="77777777" w:rsidR="005C3508" w:rsidRDefault="005C3508" w:rsidP="005C3508">
      <w:pPr>
        <w:jc w:val="both"/>
        <w:rPr>
          <w:b/>
          <w:bCs/>
          <w:sz w:val="20"/>
          <w:szCs w:val="20"/>
        </w:rPr>
      </w:pPr>
    </w:p>
    <w:p w14:paraId="29423AE7" w14:textId="77777777" w:rsidR="005C3508" w:rsidRDefault="005C3508" w:rsidP="005C3508">
      <w:pPr>
        <w:jc w:val="both"/>
        <w:rPr>
          <w:b/>
          <w:bCs/>
          <w:sz w:val="20"/>
          <w:szCs w:val="20"/>
        </w:rPr>
      </w:pPr>
    </w:p>
    <w:p w14:paraId="16BE4AD5" w14:textId="77777777" w:rsidR="005C3508" w:rsidRDefault="005C3508" w:rsidP="005C3508">
      <w:pPr>
        <w:jc w:val="both"/>
        <w:rPr>
          <w:b/>
          <w:bCs/>
          <w:sz w:val="20"/>
          <w:szCs w:val="20"/>
        </w:rPr>
      </w:pPr>
    </w:p>
    <w:p w14:paraId="2A1A49A0" w14:textId="77777777" w:rsidR="005C3508" w:rsidRDefault="005C3508" w:rsidP="005C3508">
      <w:pPr>
        <w:jc w:val="both"/>
        <w:rPr>
          <w:b/>
          <w:bCs/>
          <w:sz w:val="20"/>
          <w:szCs w:val="20"/>
        </w:rPr>
      </w:pPr>
    </w:p>
    <w:p w14:paraId="5ACEE006" w14:textId="77777777" w:rsidR="005C3508" w:rsidRDefault="005C3508" w:rsidP="005C3508">
      <w:pPr>
        <w:jc w:val="both"/>
        <w:rPr>
          <w:b/>
          <w:bCs/>
          <w:sz w:val="20"/>
          <w:szCs w:val="20"/>
        </w:rPr>
      </w:pPr>
    </w:p>
    <w:p w14:paraId="23FAD33A" w14:textId="77777777" w:rsidR="005C3508" w:rsidRDefault="005C3508" w:rsidP="005C3508">
      <w:pPr>
        <w:jc w:val="both"/>
        <w:rPr>
          <w:b/>
          <w:bCs/>
          <w:sz w:val="20"/>
          <w:szCs w:val="20"/>
        </w:rPr>
      </w:pPr>
    </w:p>
    <w:p w14:paraId="7E5B1324" w14:textId="77777777" w:rsidR="005C3508" w:rsidRDefault="005C3508" w:rsidP="005C3508">
      <w:pPr>
        <w:jc w:val="both"/>
        <w:rPr>
          <w:b/>
          <w:bCs/>
          <w:sz w:val="20"/>
          <w:szCs w:val="20"/>
        </w:rPr>
      </w:pPr>
    </w:p>
    <w:p w14:paraId="646946C8" w14:textId="77777777" w:rsidR="003A3495" w:rsidRDefault="003A3495" w:rsidP="005C3508">
      <w:pPr>
        <w:jc w:val="both"/>
        <w:rPr>
          <w:b/>
          <w:bCs/>
          <w:sz w:val="20"/>
          <w:szCs w:val="20"/>
        </w:rPr>
      </w:pPr>
    </w:p>
    <w:p w14:paraId="63C53386" w14:textId="69A6C5F9" w:rsidR="00811013" w:rsidRPr="00DE2F78" w:rsidRDefault="00811013" w:rsidP="003A3495">
      <w:pPr>
        <w:shd w:val="clear" w:color="auto" w:fill="E8E8E8" w:themeFill="background2"/>
        <w:jc w:val="both"/>
        <w:rPr>
          <w:b/>
          <w:bCs/>
          <w:sz w:val="20"/>
          <w:szCs w:val="20"/>
        </w:rPr>
      </w:pPr>
      <w:r w:rsidRPr="00DE2F78">
        <w:rPr>
          <w:b/>
          <w:bCs/>
          <w:sz w:val="20"/>
          <w:szCs w:val="20"/>
        </w:rPr>
        <w:t>Capo I - NORME GENERALI</w:t>
      </w:r>
    </w:p>
    <w:p w14:paraId="1F567DD7" w14:textId="7563400E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Art. 1. Disciplina e finalità cremazione, conservazione, affidamento e dispersione delle ceneri</w:t>
      </w:r>
      <w:r w:rsidR="005C3508">
        <w:rPr>
          <w:sz w:val="20"/>
          <w:szCs w:val="20"/>
        </w:rPr>
        <w:t>:</w:t>
      </w:r>
    </w:p>
    <w:p w14:paraId="4ECE21CC" w14:textId="17B2339A" w:rsidR="00C01408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1)</w:t>
      </w:r>
      <w:r w:rsidRPr="00DE2F78">
        <w:rPr>
          <w:sz w:val="20"/>
          <w:szCs w:val="20"/>
        </w:rPr>
        <w:t xml:space="preserve"> Il presente Regolamento disciplina la cremazione di cadaveri, resti mortali e parti anatomiche, la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conservazione, la dispersione e l'affidamento delle ceneri, nell'ambito della normativa di seguito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elencata:</w:t>
      </w:r>
      <w:r w:rsidR="00C01408">
        <w:rPr>
          <w:sz w:val="20"/>
          <w:szCs w:val="20"/>
        </w:rPr>
        <w:br/>
      </w:r>
    </w:p>
    <w:p w14:paraId="68716FBF" w14:textId="35EEDE6D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a) L. 07 agosto 1990 n. 241 “Nuove norme in materia di procedimento amministrativo e di diritto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di accesso ai documenti amministrativi”;</w:t>
      </w:r>
    </w:p>
    <w:p w14:paraId="62D8E360" w14:textId="77777777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b) D.P.R. 10 settembre 1990 n. 285 “Regolamento di polizia mortuaria”;</w:t>
      </w:r>
    </w:p>
    <w:p w14:paraId="1D1788A1" w14:textId="139AF271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c) Circolare del Ministero della Sanità n. 24 del 24 giugno 1993 ad oggetto “Regolamento di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polizia mortuaria, approvato con D.P.R. 10 settembre 1990 n. 285. Circolare esplicativa”;</w:t>
      </w:r>
    </w:p>
    <w:p w14:paraId="2AE15764" w14:textId="77777777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d) Circolare del Ministero della Sanità n. 10 del 31 luglio 1998 ad oggetto “Regolamento di polizia</w:t>
      </w:r>
    </w:p>
    <w:p w14:paraId="21E25512" w14:textId="77777777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mortuaria approvato con D.P.R. 10 settembre 1990 n. 285. Circolare esplicativa”</w:t>
      </w:r>
    </w:p>
    <w:p w14:paraId="02E660CB" w14:textId="77777777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e) L. 30 marzo 2001 n. 130 “Disposizioni in materia di cremazione e dispersione delle ceneri”;</w:t>
      </w:r>
    </w:p>
    <w:p w14:paraId="5B1C09A3" w14:textId="77777777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f) L. R. Sardegna 22 febbraio 2012 n. 4 recante norme in materia di enti locali e sulla dispersione</w:t>
      </w:r>
    </w:p>
    <w:p w14:paraId="5DAA8D67" w14:textId="77777777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e affidamento delle ceneri funerarie;</w:t>
      </w:r>
    </w:p>
    <w:p w14:paraId="52FAC432" w14:textId="7E2337CF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 xml:space="preserve">g) Regolamento </w:t>
      </w:r>
      <w:r w:rsidR="009D6130" w:rsidRPr="00DE2F78">
        <w:rPr>
          <w:sz w:val="20"/>
          <w:szCs w:val="20"/>
        </w:rPr>
        <w:t>comunale per i servizi di polizia mortuaria e dei cimiteri</w:t>
      </w:r>
      <w:r w:rsidRPr="00DE2F78">
        <w:rPr>
          <w:sz w:val="20"/>
          <w:szCs w:val="20"/>
        </w:rPr>
        <w:t xml:space="preserve"> di </w:t>
      </w:r>
      <w:r w:rsidR="003401F2" w:rsidRPr="00DE2F78">
        <w:rPr>
          <w:sz w:val="20"/>
          <w:szCs w:val="20"/>
        </w:rPr>
        <w:t>Santa Teresa Gallura</w:t>
      </w:r>
      <w:r w:rsidRPr="00DE2F78">
        <w:rPr>
          <w:sz w:val="20"/>
          <w:szCs w:val="20"/>
        </w:rPr>
        <w:t>, approvato con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 xml:space="preserve">deliberazione del Consiglio Comunale n. </w:t>
      </w:r>
      <w:r w:rsidR="009D6130" w:rsidRPr="00DE2F78">
        <w:rPr>
          <w:sz w:val="20"/>
          <w:szCs w:val="20"/>
        </w:rPr>
        <w:t>56</w:t>
      </w:r>
      <w:r w:rsidRPr="00DE2F78">
        <w:rPr>
          <w:sz w:val="20"/>
          <w:szCs w:val="20"/>
        </w:rPr>
        <w:t xml:space="preserve"> del </w:t>
      </w:r>
      <w:r w:rsidR="009D6130" w:rsidRPr="00DE2F78">
        <w:rPr>
          <w:sz w:val="20"/>
          <w:szCs w:val="20"/>
        </w:rPr>
        <w:t>29 settembre</w:t>
      </w:r>
      <w:r w:rsidRPr="00DE2F78">
        <w:rPr>
          <w:sz w:val="20"/>
          <w:szCs w:val="20"/>
        </w:rPr>
        <w:t xml:space="preserve"> </w:t>
      </w:r>
      <w:r w:rsidR="009D6130" w:rsidRPr="00DE2F78">
        <w:rPr>
          <w:sz w:val="20"/>
          <w:szCs w:val="20"/>
        </w:rPr>
        <w:t>2010, entrato in vigore il 02 novembre 2010</w:t>
      </w:r>
      <w:r w:rsidRPr="00DE2F78">
        <w:rPr>
          <w:sz w:val="20"/>
          <w:szCs w:val="20"/>
        </w:rPr>
        <w:t>;</w:t>
      </w:r>
    </w:p>
    <w:p w14:paraId="31CCB29E" w14:textId="774C01B3" w:rsidR="005C350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h) D.P.R. 15 luglio 2013 n. 254 in materia di smaltimento rifiuti;</w:t>
      </w:r>
    </w:p>
    <w:p w14:paraId="5F59A0F6" w14:textId="5FF9C2F1" w:rsidR="00811013" w:rsidRPr="00DE2F78" w:rsidRDefault="004F447D" w:rsidP="003A3495">
      <w:pPr>
        <w:jc w:val="both"/>
        <w:rPr>
          <w:sz w:val="20"/>
          <w:szCs w:val="20"/>
        </w:rPr>
      </w:pPr>
      <w:r>
        <w:rPr>
          <w:sz w:val="20"/>
          <w:szCs w:val="20"/>
        </w:rPr>
        <w:br/>
      </w:r>
      <w:r w:rsidRPr="003A3495">
        <w:rPr>
          <w:b/>
          <w:bCs/>
          <w:sz w:val="20"/>
          <w:szCs w:val="20"/>
        </w:rPr>
        <w:t>2)</w:t>
      </w:r>
      <w:r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Atteso il diritto personalissimo del defunto alla disposizione del suo corpo e dei suoi resti mortali</w:t>
      </w:r>
      <w:r w:rsidR="001A12F6"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e ceneri, la finalità è quella di salvaguardare la volontà espressa in vita dal defunto, o in mancanza, la</w:t>
      </w:r>
      <w:r w:rsidR="001A12F6"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volontà espressa dai suoi familiari nei casi consentiti dalla legge.</w:t>
      </w:r>
    </w:p>
    <w:p w14:paraId="6304ACB3" w14:textId="77777777" w:rsidR="009D6130" w:rsidRPr="00DE2F78" w:rsidRDefault="009D6130" w:rsidP="003A3495">
      <w:pPr>
        <w:jc w:val="both"/>
        <w:rPr>
          <w:b/>
          <w:bCs/>
          <w:sz w:val="20"/>
          <w:szCs w:val="20"/>
        </w:rPr>
      </w:pPr>
    </w:p>
    <w:p w14:paraId="0C80E525" w14:textId="0D5A79F0" w:rsidR="00811013" w:rsidRPr="00DE2F78" w:rsidRDefault="00811013" w:rsidP="003A3495">
      <w:pPr>
        <w:shd w:val="clear" w:color="auto" w:fill="E8E8E8" w:themeFill="background2"/>
        <w:jc w:val="both"/>
        <w:rPr>
          <w:b/>
          <w:bCs/>
          <w:sz w:val="20"/>
          <w:szCs w:val="20"/>
        </w:rPr>
      </w:pPr>
      <w:r w:rsidRPr="00DE2F78">
        <w:rPr>
          <w:b/>
          <w:bCs/>
          <w:sz w:val="20"/>
          <w:szCs w:val="20"/>
        </w:rPr>
        <w:t>Capo II – CREMAZIONE</w:t>
      </w:r>
    </w:p>
    <w:p w14:paraId="47E385DF" w14:textId="0C6EF66C" w:rsidR="00811013" w:rsidRPr="00C01408" w:rsidRDefault="00811013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  <w:r w:rsidRPr="00C01408">
        <w:rPr>
          <w:b/>
          <w:bCs/>
          <w:color w:val="80340D" w:themeColor="accent2" w:themeShade="80"/>
          <w:sz w:val="20"/>
          <w:szCs w:val="20"/>
        </w:rPr>
        <w:t xml:space="preserve">Art. </w:t>
      </w:r>
      <w:r w:rsidR="004F447D" w:rsidRPr="00C01408">
        <w:rPr>
          <w:b/>
          <w:bCs/>
          <w:color w:val="80340D" w:themeColor="accent2" w:themeShade="80"/>
          <w:sz w:val="20"/>
          <w:szCs w:val="20"/>
        </w:rPr>
        <w:t>1</w:t>
      </w:r>
      <w:r w:rsidRPr="00C01408">
        <w:rPr>
          <w:b/>
          <w:bCs/>
          <w:color w:val="80340D" w:themeColor="accent2" w:themeShade="80"/>
          <w:sz w:val="20"/>
          <w:szCs w:val="20"/>
        </w:rPr>
        <w:t xml:space="preserve">. </w:t>
      </w:r>
      <w:r w:rsidR="004F447D" w:rsidRPr="00C01408">
        <w:rPr>
          <w:b/>
          <w:bCs/>
          <w:color w:val="80340D" w:themeColor="accent2" w:themeShade="80"/>
          <w:sz w:val="20"/>
          <w:szCs w:val="20"/>
        </w:rPr>
        <w:t>Emissione dell’autorizzazione</w:t>
      </w:r>
    </w:p>
    <w:p w14:paraId="30FDAD34" w14:textId="3F0E9BD1" w:rsidR="009D6130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1)</w:t>
      </w:r>
      <w:r w:rsidRPr="00DE2F78">
        <w:rPr>
          <w:sz w:val="20"/>
          <w:szCs w:val="20"/>
        </w:rPr>
        <w:t xml:space="preserve"> </w:t>
      </w:r>
      <w:r w:rsidR="00BA1F27" w:rsidRPr="00DE2F78">
        <w:rPr>
          <w:sz w:val="20"/>
          <w:szCs w:val="20"/>
        </w:rPr>
        <w:t>Ferma la conformità delle procedure di confezionamento delle</w:t>
      </w:r>
      <w:r w:rsidR="00066D78">
        <w:rPr>
          <w:sz w:val="20"/>
          <w:szCs w:val="20"/>
        </w:rPr>
        <w:t xml:space="preserve"> </w:t>
      </w:r>
      <w:r w:rsidR="00BA1F27" w:rsidRPr="00DE2F78">
        <w:rPr>
          <w:sz w:val="20"/>
          <w:szCs w:val="20"/>
        </w:rPr>
        <w:t>feretro alle vigenti disposizioni di legge, l</w:t>
      </w:r>
      <w:r w:rsidRPr="00DE2F78">
        <w:rPr>
          <w:sz w:val="20"/>
          <w:szCs w:val="20"/>
        </w:rPr>
        <w:t xml:space="preserve">’autorizzazione alla cremazione è rilasciata dall’Ufficiale dello Stato Civile del </w:t>
      </w:r>
      <w:r w:rsidR="004F447D">
        <w:rPr>
          <w:sz w:val="20"/>
          <w:szCs w:val="20"/>
        </w:rPr>
        <w:t>c</w:t>
      </w:r>
      <w:r w:rsidRPr="00DE2F78">
        <w:rPr>
          <w:sz w:val="20"/>
          <w:szCs w:val="20"/>
        </w:rPr>
        <w:t>omune ove è</w:t>
      </w:r>
      <w:r w:rsidR="004F447D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avvenuto il decesso, secondo le seguenti modalità:</w:t>
      </w:r>
    </w:p>
    <w:p w14:paraId="19D6D5EE" w14:textId="1D57E48B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 xml:space="preserve">a) </w:t>
      </w:r>
      <w:r w:rsidRPr="00DE2F78">
        <w:rPr>
          <w:b/>
          <w:bCs/>
          <w:sz w:val="20"/>
          <w:szCs w:val="20"/>
        </w:rPr>
        <w:t>acquisizione del certificato del medico necroscopo</w:t>
      </w:r>
      <w:r w:rsidRPr="00DE2F78">
        <w:rPr>
          <w:sz w:val="20"/>
          <w:szCs w:val="20"/>
        </w:rPr>
        <w:t xml:space="preserve"> dal quale risulti escluso il sospetto di morte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 xml:space="preserve">dovuta a reato o, nel caso di morte improvvisa o sospetta, del </w:t>
      </w:r>
      <w:r w:rsidRPr="00DE2F78">
        <w:rPr>
          <w:b/>
          <w:bCs/>
          <w:sz w:val="20"/>
          <w:szCs w:val="20"/>
        </w:rPr>
        <w:t>nulla osta</w:t>
      </w:r>
      <w:r w:rsidRPr="00DE2F78">
        <w:rPr>
          <w:sz w:val="20"/>
          <w:szCs w:val="20"/>
        </w:rPr>
        <w:t xml:space="preserve"> della Autorità Giudiziaria</w:t>
      </w:r>
      <w:r w:rsidR="004F447D">
        <w:rPr>
          <w:sz w:val="20"/>
          <w:szCs w:val="20"/>
        </w:rPr>
        <w:t>;</w:t>
      </w:r>
    </w:p>
    <w:p w14:paraId="61D9BB90" w14:textId="77777777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b) acquisizione della volontà espressa dal defunto o dai suoi familiari attraverso:</w:t>
      </w:r>
    </w:p>
    <w:p w14:paraId="2E720A3C" w14:textId="7D49A863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b1) disposizione testamentaria del defunto o di qualsiasi altra espressione di volontà dello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stesso;</w:t>
      </w:r>
    </w:p>
    <w:p w14:paraId="67FF5D29" w14:textId="77777777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b2) iscrizione, certificata dal rappresentante legale, ad associazioni riconosciute che abbiano</w:t>
      </w:r>
    </w:p>
    <w:p w14:paraId="48F7818E" w14:textId="0719367C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lastRenderedPageBreak/>
        <w:t>tra i propri fini statutari quello della cremazione dei cadaveri dei propri associati, tranne nei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casi in cui i familiari presentino una dichiarazione autografa del defunto, fatta in data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successiva a quella dell’iscrizione all’associazione, da cui risulti la volontà contraria. L’iscrizione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alle associazioni vale anche contro il parere dei familiari;</w:t>
      </w:r>
    </w:p>
    <w:p w14:paraId="2BC97AAB" w14:textId="12E5FF38" w:rsidR="003401F2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 xml:space="preserve">b3) iscrizione al Registro delle cremazioni e destinazione ceneri del Comune di </w:t>
      </w:r>
      <w:r w:rsidR="003401F2" w:rsidRPr="00DE2F78">
        <w:rPr>
          <w:sz w:val="20"/>
          <w:szCs w:val="20"/>
        </w:rPr>
        <w:t>Santa Teresa Gallura</w:t>
      </w:r>
      <w:r w:rsidRPr="00DE2F78">
        <w:rPr>
          <w:sz w:val="20"/>
          <w:szCs w:val="20"/>
        </w:rPr>
        <w:t>, istituito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al fine di manifestare la volontà di ricorrere alla cremazione ed alla destinazione delle ceneri</w:t>
      </w:r>
      <w:r w:rsidR="00BF3478">
        <w:rPr>
          <w:sz w:val="20"/>
          <w:szCs w:val="20"/>
        </w:rPr>
        <w:t>;</w:t>
      </w:r>
    </w:p>
    <w:p w14:paraId="512E5307" w14:textId="24FFD10B" w:rsidR="003401F2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2)</w:t>
      </w:r>
      <w:r w:rsidRPr="00DE2F78">
        <w:rPr>
          <w:sz w:val="20"/>
          <w:szCs w:val="20"/>
        </w:rPr>
        <w:t xml:space="preserve"> In mancanza di </w:t>
      </w:r>
      <w:r w:rsidR="004F447D">
        <w:rPr>
          <w:sz w:val="20"/>
          <w:szCs w:val="20"/>
        </w:rPr>
        <w:t xml:space="preserve">precise </w:t>
      </w:r>
      <w:r w:rsidRPr="00DE2F78">
        <w:rPr>
          <w:sz w:val="20"/>
          <w:szCs w:val="20"/>
        </w:rPr>
        <w:t>disposizion</w:t>
      </w:r>
      <w:r w:rsidR="004F447D">
        <w:rPr>
          <w:sz w:val="20"/>
          <w:szCs w:val="20"/>
        </w:rPr>
        <w:t>i</w:t>
      </w:r>
      <w:r w:rsidRPr="00DE2F78">
        <w:rPr>
          <w:sz w:val="20"/>
          <w:szCs w:val="20"/>
        </w:rPr>
        <w:t xml:space="preserve"> testamentaria, o di qualsiasi altra espressione di volontà del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defunto, subentra la volontà dei familiari secondo la precisa individuazione fatta dal legislatore,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ovvero il coniuge, anche se separato o, in difetto, il parente più prossimo individuato dagli articoli 74,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75, 76 e 77 del codice civile cioè: parenti di primo grado (genitori e figli), parenti di secondo grado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(nonni, nipoti, fratelli/sorelle) e parenti di altro grado, fino al sesto e, in caso di concorrenza di più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parenti dello stesso grado, ha validità la maggioranza assoluta degli stessi, manifestata all’Ufficiale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dello Stato Civile del Comune di decesso o di residenza.</w:t>
      </w:r>
    </w:p>
    <w:p w14:paraId="14E437E3" w14:textId="163CF2C8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3)</w:t>
      </w:r>
      <w:r w:rsidRPr="00DE2F78">
        <w:rPr>
          <w:sz w:val="20"/>
          <w:szCs w:val="20"/>
        </w:rPr>
        <w:t xml:space="preserve"> </w:t>
      </w:r>
      <w:r w:rsidR="00BF3478">
        <w:rPr>
          <w:sz w:val="20"/>
          <w:szCs w:val="20"/>
        </w:rPr>
        <w:t xml:space="preserve">Per </w:t>
      </w:r>
      <w:r w:rsidRPr="00DE2F78">
        <w:rPr>
          <w:sz w:val="20"/>
          <w:szCs w:val="20"/>
        </w:rPr>
        <w:t xml:space="preserve">i </w:t>
      </w:r>
      <w:r w:rsidR="00BF3478">
        <w:rPr>
          <w:sz w:val="20"/>
          <w:szCs w:val="20"/>
        </w:rPr>
        <w:t xml:space="preserve">soggetti </w:t>
      </w:r>
      <w:r w:rsidRPr="00DE2F78">
        <w:rPr>
          <w:sz w:val="20"/>
          <w:szCs w:val="20"/>
        </w:rPr>
        <w:t>minori e per le persone interdette</w:t>
      </w:r>
      <w:r w:rsidR="00BF3478">
        <w:rPr>
          <w:sz w:val="20"/>
          <w:szCs w:val="20"/>
        </w:rPr>
        <w:t>, la v</w:t>
      </w:r>
      <w:r w:rsidR="00BF3478" w:rsidRPr="00DE2F78">
        <w:rPr>
          <w:sz w:val="20"/>
          <w:szCs w:val="20"/>
        </w:rPr>
        <w:t xml:space="preserve">olontà </w:t>
      </w:r>
      <w:r w:rsidR="00BF3478">
        <w:rPr>
          <w:sz w:val="20"/>
          <w:szCs w:val="20"/>
        </w:rPr>
        <w:t xml:space="preserve">è </w:t>
      </w:r>
      <w:r w:rsidR="00BF3478" w:rsidRPr="00DE2F78">
        <w:rPr>
          <w:sz w:val="20"/>
          <w:szCs w:val="20"/>
        </w:rPr>
        <w:t>manifestata da</w:t>
      </w:r>
      <w:r w:rsidR="00BF3478">
        <w:rPr>
          <w:sz w:val="20"/>
          <w:szCs w:val="20"/>
        </w:rPr>
        <w:t>l</w:t>
      </w:r>
      <w:r w:rsidR="00BF3478" w:rsidRPr="00DE2F78">
        <w:rPr>
          <w:sz w:val="20"/>
          <w:szCs w:val="20"/>
        </w:rPr>
        <w:t xml:space="preserve"> legale rappresentante</w:t>
      </w:r>
      <w:r w:rsidR="00BF3478">
        <w:rPr>
          <w:sz w:val="20"/>
          <w:szCs w:val="20"/>
        </w:rPr>
        <w:t>.</w:t>
      </w:r>
    </w:p>
    <w:p w14:paraId="5B48CD6A" w14:textId="77777777" w:rsidR="003401F2" w:rsidRPr="00DE2F78" w:rsidRDefault="003401F2" w:rsidP="003A3495">
      <w:pPr>
        <w:jc w:val="both"/>
        <w:rPr>
          <w:sz w:val="20"/>
          <w:szCs w:val="20"/>
        </w:rPr>
      </w:pPr>
    </w:p>
    <w:p w14:paraId="1240B20B" w14:textId="6FC982E7" w:rsidR="00811013" w:rsidRPr="00C01408" w:rsidRDefault="00811013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  <w:r w:rsidRPr="00C01408">
        <w:rPr>
          <w:b/>
          <w:bCs/>
          <w:color w:val="80340D" w:themeColor="accent2" w:themeShade="80"/>
          <w:sz w:val="20"/>
          <w:szCs w:val="20"/>
        </w:rPr>
        <w:t xml:space="preserve">Art. </w:t>
      </w:r>
      <w:r w:rsidR="004F447D" w:rsidRPr="00C01408">
        <w:rPr>
          <w:b/>
          <w:bCs/>
          <w:color w:val="80340D" w:themeColor="accent2" w:themeShade="80"/>
          <w:sz w:val="20"/>
          <w:szCs w:val="20"/>
        </w:rPr>
        <w:t>2</w:t>
      </w:r>
      <w:r w:rsidRPr="00C01408">
        <w:rPr>
          <w:b/>
          <w:bCs/>
          <w:color w:val="80340D" w:themeColor="accent2" w:themeShade="80"/>
          <w:sz w:val="20"/>
          <w:szCs w:val="20"/>
        </w:rPr>
        <w:t>. Cremazione di salme di indigenti</w:t>
      </w:r>
    </w:p>
    <w:p w14:paraId="5716FEF4" w14:textId="283FBB7F" w:rsidR="00C01408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1)</w:t>
      </w:r>
      <w:r w:rsidRPr="00DE2F78">
        <w:rPr>
          <w:sz w:val="20"/>
          <w:szCs w:val="20"/>
        </w:rPr>
        <w:t xml:space="preserve"> La cremazione di salma di persona indigente, o appartenente a famiglia bisognosa, o per la quale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vi sia disinteresse da parte dei familiari, è espletata con oneri a carico del Comune di residenza del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defunto</w:t>
      </w:r>
      <w:r w:rsidR="003A3495">
        <w:rPr>
          <w:sz w:val="20"/>
          <w:szCs w:val="20"/>
        </w:rPr>
        <w:t>.</w:t>
      </w:r>
    </w:p>
    <w:p w14:paraId="2E3B4406" w14:textId="20AFDD71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2)</w:t>
      </w:r>
      <w:r w:rsidRPr="00DE2F78">
        <w:rPr>
          <w:sz w:val="20"/>
          <w:szCs w:val="20"/>
        </w:rPr>
        <w:t xml:space="preserve"> La cremazione di salma di persona indigente non residente </w:t>
      </w:r>
      <w:r w:rsidR="007D6D27" w:rsidRPr="00DE2F78">
        <w:rPr>
          <w:sz w:val="20"/>
          <w:szCs w:val="20"/>
        </w:rPr>
        <w:t xml:space="preserve">nel comune di </w:t>
      </w:r>
      <w:r w:rsidR="003401F2" w:rsidRPr="00DE2F78">
        <w:rPr>
          <w:sz w:val="20"/>
          <w:szCs w:val="20"/>
        </w:rPr>
        <w:t>Santa Teresa Gallura</w:t>
      </w:r>
      <w:r w:rsidR="007D6D27" w:rsidRPr="00DE2F78">
        <w:rPr>
          <w:sz w:val="20"/>
          <w:szCs w:val="20"/>
        </w:rPr>
        <w:t xml:space="preserve"> è </w:t>
      </w:r>
      <w:r w:rsidRPr="00DE2F78">
        <w:rPr>
          <w:sz w:val="20"/>
          <w:szCs w:val="20"/>
        </w:rPr>
        <w:t>subordinata</w:t>
      </w:r>
    </w:p>
    <w:p w14:paraId="5D3B1F19" w14:textId="3F908B5C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alla comunicazione, da parte dell’Amministrazione comunale di provenienza del defunto, degli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 xml:space="preserve">estremi relativi all’impegno di spesa contratto ai sensi del </w:t>
      </w:r>
      <w:proofErr w:type="spellStart"/>
      <w:r w:rsidRPr="00DE2F78">
        <w:rPr>
          <w:sz w:val="20"/>
          <w:szCs w:val="20"/>
        </w:rPr>
        <w:t>D.Lgs</w:t>
      </w:r>
      <w:proofErr w:type="spellEnd"/>
      <w:r w:rsidRPr="00DE2F78">
        <w:rPr>
          <w:sz w:val="20"/>
          <w:szCs w:val="20"/>
        </w:rPr>
        <w:t xml:space="preserve"> n. 267/2000, ai fini del rimborso delle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spese per le relative operazioni.</w:t>
      </w:r>
    </w:p>
    <w:p w14:paraId="16537040" w14:textId="77777777" w:rsidR="003401F2" w:rsidRPr="00DE2F78" w:rsidRDefault="003401F2" w:rsidP="003A3495">
      <w:pPr>
        <w:jc w:val="both"/>
        <w:rPr>
          <w:sz w:val="20"/>
          <w:szCs w:val="20"/>
        </w:rPr>
      </w:pPr>
    </w:p>
    <w:p w14:paraId="4024E06B" w14:textId="42223E31" w:rsidR="00811013" w:rsidRPr="00C01408" w:rsidRDefault="00811013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  <w:r w:rsidRPr="00C01408">
        <w:rPr>
          <w:b/>
          <w:bCs/>
          <w:color w:val="80340D" w:themeColor="accent2" w:themeShade="80"/>
          <w:sz w:val="20"/>
          <w:szCs w:val="20"/>
        </w:rPr>
        <w:t xml:space="preserve">Art. </w:t>
      </w:r>
      <w:r w:rsidR="004F447D" w:rsidRPr="00C01408">
        <w:rPr>
          <w:b/>
          <w:bCs/>
          <w:color w:val="80340D" w:themeColor="accent2" w:themeShade="80"/>
          <w:sz w:val="20"/>
          <w:szCs w:val="20"/>
        </w:rPr>
        <w:t>3</w:t>
      </w:r>
      <w:r w:rsidRPr="00C01408">
        <w:rPr>
          <w:b/>
          <w:bCs/>
          <w:color w:val="80340D" w:themeColor="accent2" w:themeShade="80"/>
          <w:sz w:val="20"/>
          <w:szCs w:val="20"/>
        </w:rPr>
        <w:t>. Cremazione di salme di cittadini stranieri</w:t>
      </w:r>
    </w:p>
    <w:p w14:paraId="7C1CB35F" w14:textId="0D685422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1)</w:t>
      </w:r>
      <w:r w:rsidRPr="00DE2F78">
        <w:rPr>
          <w:sz w:val="20"/>
          <w:szCs w:val="20"/>
        </w:rPr>
        <w:t xml:space="preserve"> L'autorizzazione alla cremazione di salme di cittadini stranieri deceduti sul suolo italiano, viene</w:t>
      </w:r>
      <w:r w:rsidR="003A3495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effettuata in applicazione delle leggi dello stato di appartenenza del cittadino, a seguito di</w:t>
      </w:r>
      <w:r w:rsidR="003A3495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presentazione della documentazione prevista dal DPR n. 285/1990 e dalla L. 130/2001, previa</w:t>
      </w:r>
    </w:p>
    <w:p w14:paraId="44C9DCEA" w14:textId="48BF4F8A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acquisizione del nulla osta del rappresentante diplomatico o consolare dello Stato di</w:t>
      </w:r>
      <w:r w:rsidR="003A3495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appartenenza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del defunto e competente per giurisdizione territoriale, contenente l'esplicitazione che lo stesso non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vieta la pratica della cremazione e della verifica della qualità di coniuge o familiare del richiedente la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cremazione (persone legittimate a farlo per la legge italiana).</w:t>
      </w:r>
    </w:p>
    <w:p w14:paraId="5038F057" w14:textId="77777777" w:rsidR="007D6D27" w:rsidRPr="00DE2F78" w:rsidRDefault="007D6D27" w:rsidP="003A3495">
      <w:pPr>
        <w:jc w:val="both"/>
        <w:rPr>
          <w:sz w:val="20"/>
          <w:szCs w:val="20"/>
        </w:rPr>
      </w:pPr>
    </w:p>
    <w:p w14:paraId="07E3005C" w14:textId="686C949C" w:rsidR="00811013" w:rsidRPr="00C01408" w:rsidRDefault="00811013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  <w:r w:rsidRPr="00C01408">
        <w:rPr>
          <w:b/>
          <w:bCs/>
          <w:color w:val="80340D" w:themeColor="accent2" w:themeShade="80"/>
          <w:sz w:val="20"/>
          <w:szCs w:val="20"/>
        </w:rPr>
        <w:t xml:space="preserve">Art. </w:t>
      </w:r>
      <w:r w:rsidR="004F447D" w:rsidRPr="00C01408">
        <w:rPr>
          <w:b/>
          <w:bCs/>
          <w:color w:val="80340D" w:themeColor="accent2" w:themeShade="80"/>
          <w:sz w:val="20"/>
          <w:szCs w:val="20"/>
        </w:rPr>
        <w:t>4</w:t>
      </w:r>
      <w:r w:rsidRPr="00C01408">
        <w:rPr>
          <w:b/>
          <w:bCs/>
          <w:color w:val="80340D" w:themeColor="accent2" w:themeShade="80"/>
          <w:sz w:val="20"/>
          <w:szCs w:val="20"/>
        </w:rPr>
        <w:t>. Cremazione di parti anatomiche riconoscibili e prodotti del concepimento</w:t>
      </w:r>
    </w:p>
    <w:p w14:paraId="0E2A5C18" w14:textId="6544A471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1)</w:t>
      </w:r>
      <w:r w:rsidRPr="00DE2F78">
        <w:rPr>
          <w:sz w:val="20"/>
          <w:szCs w:val="20"/>
        </w:rPr>
        <w:t xml:space="preserve"> Le autorizzazioni alla cremazione di parti anatomiche riconoscibili, dei prodotti del concepimento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e dei prodotti abortivi, per i quali i genitori chiedono la cremazione, non dichiarati come nati morti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dall'ufficiale di stato civile nonché le autorizzazioni al trasporto, sono rilasciate dall'azienda sanitaria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competente.</w:t>
      </w:r>
    </w:p>
    <w:p w14:paraId="35011AB5" w14:textId="5D4860F4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2)</w:t>
      </w:r>
      <w:r w:rsidRPr="00DE2F78">
        <w:rPr>
          <w:sz w:val="20"/>
          <w:szCs w:val="20"/>
        </w:rPr>
        <w:t xml:space="preserve"> L'azienda sanitaria provvede alla consegna delle parti anatomiche riconoscibili, dei prodotti del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concepimento e dei prodotti abortivi destinati alla cremazione e al deposito nel cinerario generale</w:t>
      </w:r>
      <w:r w:rsidR="00C01408">
        <w:rPr>
          <w:sz w:val="20"/>
          <w:szCs w:val="20"/>
        </w:rPr>
        <w:t xml:space="preserve">, </w:t>
      </w:r>
      <w:r w:rsidRPr="00DE2F78">
        <w:rPr>
          <w:sz w:val="20"/>
          <w:szCs w:val="20"/>
        </w:rPr>
        <w:t>previo pagamento dei relativi oneri.</w:t>
      </w:r>
    </w:p>
    <w:p w14:paraId="6A1311B6" w14:textId="7D00C135" w:rsidR="003401F2" w:rsidRPr="00F55B89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lastRenderedPageBreak/>
        <w:t>3)</w:t>
      </w:r>
      <w:r w:rsidRPr="00DE2F78">
        <w:rPr>
          <w:sz w:val="20"/>
          <w:szCs w:val="20"/>
        </w:rPr>
        <w:t xml:space="preserve"> L'autorizzazione alla cremazione per coloro che sono stati dichiarati nati morti all'ufficio di stato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civile, su richiesta dei genitori, è rilasciata dall'ufficiale di stato civile quando l'evento si è verificato sul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suo territorio.</w:t>
      </w:r>
    </w:p>
    <w:p w14:paraId="7E6DD72B" w14:textId="0A3E6C85" w:rsidR="00811013" w:rsidRPr="00C01408" w:rsidRDefault="00811013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  <w:r w:rsidRPr="00C01408">
        <w:rPr>
          <w:b/>
          <w:bCs/>
          <w:color w:val="80340D" w:themeColor="accent2" w:themeShade="80"/>
          <w:sz w:val="20"/>
          <w:szCs w:val="20"/>
        </w:rPr>
        <w:t xml:space="preserve">Art. </w:t>
      </w:r>
      <w:r w:rsidR="00BF3478" w:rsidRPr="00C01408">
        <w:rPr>
          <w:b/>
          <w:bCs/>
          <w:color w:val="80340D" w:themeColor="accent2" w:themeShade="80"/>
          <w:sz w:val="20"/>
          <w:szCs w:val="20"/>
        </w:rPr>
        <w:t>5</w:t>
      </w:r>
      <w:r w:rsidRPr="00C01408">
        <w:rPr>
          <w:b/>
          <w:bCs/>
          <w:color w:val="80340D" w:themeColor="accent2" w:themeShade="80"/>
          <w:sz w:val="20"/>
          <w:szCs w:val="20"/>
        </w:rPr>
        <w:t>. Cremazione per insufficienza di sepolture</w:t>
      </w:r>
    </w:p>
    <w:p w14:paraId="26D9BF20" w14:textId="657134A8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1)</w:t>
      </w:r>
      <w:r w:rsidRPr="00DE2F78">
        <w:rPr>
          <w:sz w:val="20"/>
          <w:szCs w:val="20"/>
        </w:rPr>
        <w:t xml:space="preserve"> Al fine di soddisfare le esigenze conseguenti alla mancanza di spazi e garantire un uso sostenibile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del territorio, l’Ufficiale dello Stato Civile autorizza, previo assenso dei familiari, la cremazione delle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salme tumulate da almeno venti anni o inumate da almeno dieci anni.</w:t>
      </w:r>
    </w:p>
    <w:p w14:paraId="2D6D04BF" w14:textId="4D555742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2)</w:t>
      </w:r>
      <w:r w:rsidRPr="00DE2F78">
        <w:rPr>
          <w:sz w:val="20"/>
          <w:szCs w:val="20"/>
        </w:rPr>
        <w:t xml:space="preserve"> In caso di irreperibilità dei familiari, trascorsi sessanta giorni dalla pubblicazione di apposito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avviso all’albo pretorio del comune, in prossimità del luogo di inumazione o tumulazione e nella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bacheca del cimitero, l’ufficio competente può procedere alla cremazione delle salme, con oneri a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carico del Comune.</w:t>
      </w:r>
    </w:p>
    <w:p w14:paraId="189035D4" w14:textId="77777777" w:rsidR="003401F2" w:rsidRPr="00DE2F78" w:rsidRDefault="003401F2" w:rsidP="003A3495">
      <w:pPr>
        <w:jc w:val="both"/>
        <w:rPr>
          <w:color w:val="80340D" w:themeColor="accent2" w:themeShade="80"/>
          <w:sz w:val="20"/>
          <w:szCs w:val="20"/>
        </w:rPr>
      </w:pPr>
    </w:p>
    <w:p w14:paraId="2EC71BDB" w14:textId="055C6762" w:rsidR="00811013" w:rsidRPr="00C01408" w:rsidRDefault="00811013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  <w:r w:rsidRPr="00C01408">
        <w:rPr>
          <w:b/>
          <w:bCs/>
          <w:color w:val="80340D" w:themeColor="accent2" w:themeShade="80"/>
          <w:sz w:val="20"/>
          <w:szCs w:val="20"/>
        </w:rPr>
        <w:t xml:space="preserve">Art. </w:t>
      </w:r>
      <w:r w:rsidR="00BF3478" w:rsidRPr="00C01408">
        <w:rPr>
          <w:b/>
          <w:bCs/>
          <w:color w:val="80340D" w:themeColor="accent2" w:themeShade="80"/>
          <w:sz w:val="20"/>
          <w:szCs w:val="20"/>
        </w:rPr>
        <w:t>6</w:t>
      </w:r>
      <w:r w:rsidRPr="00C01408">
        <w:rPr>
          <w:b/>
          <w:bCs/>
          <w:color w:val="80340D" w:themeColor="accent2" w:themeShade="80"/>
          <w:sz w:val="20"/>
          <w:szCs w:val="20"/>
        </w:rPr>
        <w:t>. Registro delle cremazioni e destinazione ceneri</w:t>
      </w:r>
    </w:p>
    <w:p w14:paraId="27845C47" w14:textId="5D89D2AC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1)</w:t>
      </w:r>
      <w:r w:rsidRPr="00DE2F78">
        <w:rPr>
          <w:sz w:val="20"/>
          <w:szCs w:val="20"/>
        </w:rPr>
        <w:t xml:space="preserve"> Presso il Comune di </w:t>
      </w:r>
      <w:r w:rsidR="003401F2" w:rsidRPr="00DE2F78">
        <w:rPr>
          <w:sz w:val="20"/>
          <w:szCs w:val="20"/>
        </w:rPr>
        <w:t>Santa Teresa Gallura</w:t>
      </w:r>
      <w:r w:rsidRPr="00DE2F78">
        <w:rPr>
          <w:sz w:val="20"/>
          <w:szCs w:val="20"/>
        </w:rPr>
        <w:t>, è istituito il Registro delle cremazioni con finalità anche di scelta</w:t>
      </w:r>
    </w:p>
    <w:p w14:paraId="1BD4E0B8" w14:textId="6EC2A7A0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della destinazione delle ceneri</w:t>
      </w:r>
      <w:r w:rsidR="00BF3478">
        <w:rPr>
          <w:sz w:val="20"/>
          <w:szCs w:val="20"/>
        </w:rPr>
        <w:t>;</w:t>
      </w:r>
    </w:p>
    <w:p w14:paraId="179F5E15" w14:textId="73EA24E8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2)</w:t>
      </w:r>
      <w:r w:rsidRPr="00DE2F78">
        <w:rPr>
          <w:sz w:val="20"/>
          <w:szCs w:val="20"/>
        </w:rPr>
        <w:t xml:space="preserve"> Nel registro sono annotate le modalità con cui il richiedente ha manifestato la propria volontà di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essere cremato; a tale scopo il comune predispone un modello di dichiarazione</w:t>
      </w:r>
      <w:r w:rsidR="00BF3478">
        <w:rPr>
          <w:sz w:val="20"/>
          <w:szCs w:val="20"/>
        </w:rPr>
        <w:t>;</w:t>
      </w:r>
    </w:p>
    <w:p w14:paraId="23A31D0C" w14:textId="4C63B128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3)</w:t>
      </w:r>
      <w:r w:rsidRPr="00DE2F78">
        <w:rPr>
          <w:sz w:val="20"/>
          <w:szCs w:val="20"/>
        </w:rPr>
        <w:t xml:space="preserve"> Il richiedente può consegnare al funzionario incaricato l'atto contenente la volontà di essere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cremato, redatto secondo le forme prescritte dall'articolo 602 del codice civile.</w:t>
      </w:r>
    </w:p>
    <w:p w14:paraId="23F626B0" w14:textId="626922FD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4)</w:t>
      </w:r>
      <w:r w:rsidRPr="00DE2F78">
        <w:rPr>
          <w:sz w:val="20"/>
          <w:szCs w:val="20"/>
        </w:rPr>
        <w:t xml:space="preserve"> In qualsiasi momento il soggetto iscritto può richiedere la cancellazione delle annotazioni di cui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al comma 2 oppure il ritiro dell'atto di cui al comma 3</w:t>
      </w:r>
      <w:r w:rsidR="00BF3478">
        <w:rPr>
          <w:sz w:val="20"/>
          <w:szCs w:val="20"/>
        </w:rPr>
        <w:t>;</w:t>
      </w:r>
    </w:p>
    <w:p w14:paraId="1835915E" w14:textId="49797AA9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5)</w:t>
      </w:r>
      <w:r w:rsidRPr="00DE2F78">
        <w:rPr>
          <w:sz w:val="20"/>
          <w:szCs w:val="20"/>
        </w:rPr>
        <w:t xml:space="preserve"> Il registro delle cremazioni e destinazione ceneri è un archivio informatico dove sono inserite le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 xml:space="preserve">dichiarazioni dei cittadini residenti nel Comune di </w:t>
      </w:r>
      <w:r w:rsidR="003401F2" w:rsidRPr="00DE2F78">
        <w:rPr>
          <w:sz w:val="20"/>
          <w:szCs w:val="20"/>
        </w:rPr>
        <w:t>Santa Teresa Gallura</w:t>
      </w:r>
      <w:r w:rsidR="00BF3478">
        <w:rPr>
          <w:sz w:val="20"/>
          <w:szCs w:val="20"/>
        </w:rPr>
        <w:t>;</w:t>
      </w:r>
    </w:p>
    <w:p w14:paraId="4F57D198" w14:textId="78FEA196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6)</w:t>
      </w:r>
      <w:r w:rsidRPr="00DE2F78">
        <w:rPr>
          <w:sz w:val="20"/>
          <w:szCs w:val="20"/>
        </w:rPr>
        <w:t xml:space="preserve"> La richiesta deve essere presentata, in osservanza della vigente normativa in materia di </w:t>
      </w:r>
      <w:r w:rsidRPr="00DE2F78">
        <w:rPr>
          <w:b/>
          <w:bCs/>
          <w:sz w:val="20"/>
          <w:szCs w:val="20"/>
        </w:rPr>
        <w:t>bollo</w:t>
      </w:r>
      <w:r w:rsidRPr="00DE2F78">
        <w:rPr>
          <w:sz w:val="20"/>
          <w:szCs w:val="20"/>
        </w:rPr>
        <w:t>,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all'ufficio competente e deve essere firmata in presenza del funzionario incaricato. In caso di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impedimento fisico dovuto a patologie documentate da medico competente, il funzionario incaricato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può raccogliere la dichiarazione presso il domicilio del dichiarante.</w:t>
      </w:r>
    </w:p>
    <w:p w14:paraId="5FC544B1" w14:textId="77777777" w:rsidR="003401F2" w:rsidRPr="00DE2F78" w:rsidRDefault="003401F2" w:rsidP="003A3495">
      <w:pPr>
        <w:jc w:val="both"/>
        <w:rPr>
          <w:color w:val="80340D" w:themeColor="accent2" w:themeShade="80"/>
          <w:sz w:val="20"/>
          <w:szCs w:val="20"/>
        </w:rPr>
      </w:pPr>
    </w:p>
    <w:p w14:paraId="77108C2E" w14:textId="6D420B72" w:rsidR="00811013" w:rsidRPr="00BF3478" w:rsidRDefault="00811013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  <w:r w:rsidRPr="00BF3478">
        <w:rPr>
          <w:b/>
          <w:bCs/>
          <w:color w:val="80340D" w:themeColor="accent2" w:themeShade="80"/>
          <w:sz w:val="20"/>
          <w:szCs w:val="20"/>
        </w:rPr>
        <w:t xml:space="preserve">Art. </w:t>
      </w:r>
      <w:r w:rsidR="00BF3478" w:rsidRPr="00BF3478">
        <w:rPr>
          <w:b/>
          <w:bCs/>
          <w:color w:val="80340D" w:themeColor="accent2" w:themeShade="80"/>
          <w:sz w:val="20"/>
          <w:szCs w:val="20"/>
        </w:rPr>
        <w:t>7</w:t>
      </w:r>
      <w:r w:rsidRPr="00BF3478">
        <w:rPr>
          <w:b/>
          <w:bCs/>
          <w:color w:val="80340D" w:themeColor="accent2" w:themeShade="80"/>
          <w:sz w:val="20"/>
          <w:szCs w:val="20"/>
        </w:rPr>
        <w:t>. Procedimento</w:t>
      </w:r>
    </w:p>
    <w:p w14:paraId="73A30672" w14:textId="352764D8" w:rsidR="00811013" w:rsidRPr="00DE2F78" w:rsidRDefault="007D6D27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1</w:t>
      </w:r>
      <w:r w:rsidR="00811013" w:rsidRPr="003A3495">
        <w:rPr>
          <w:b/>
          <w:bCs/>
          <w:sz w:val="20"/>
          <w:szCs w:val="20"/>
        </w:rPr>
        <w:t>)</w:t>
      </w:r>
      <w:r w:rsidR="00811013" w:rsidRPr="00DE2F78">
        <w:rPr>
          <w:sz w:val="20"/>
          <w:szCs w:val="20"/>
        </w:rPr>
        <w:t xml:space="preserve"> L'urna contenente le ceneri, sigillata a cura del soggetto che ha effettuato la cremazione, è</w:t>
      </w:r>
      <w:r w:rsidR="00C01408"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destinata alla tumulazione in nicchia oppure affidata ai familiari per la custodia in ambito privato o</w:t>
      </w:r>
      <w:r w:rsidR="00C01408"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per la dispersione.</w:t>
      </w:r>
    </w:p>
    <w:p w14:paraId="62AF1B24" w14:textId="77777777" w:rsidR="003401F2" w:rsidRPr="00DE2F78" w:rsidRDefault="003401F2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</w:p>
    <w:p w14:paraId="503B27BE" w14:textId="2C15A3FA" w:rsidR="00811013" w:rsidRPr="00DE2F78" w:rsidRDefault="00811013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  <w:r w:rsidRPr="00DE2F78">
        <w:rPr>
          <w:b/>
          <w:bCs/>
          <w:color w:val="80340D" w:themeColor="accent2" w:themeShade="80"/>
          <w:sz w:val="20"/>
          <w:szCs w:val="20"/>
        </w:rPr>
        <w:t xml:space="preserve">Art. </w:t>
      </w:r>
      <w:r w:rsidR="00BF3478">
        <w:rPr>
          <w:b/>
          <w:bCs/>
          <w:color w:val="80340D" w:themeColor="accent2" w:themeShade="80"/>
          <w:sz w:val="20"/>
          <w:szCs w:val="20"/>
        </w:rPr>
        <w:t>8</w:t>
      </w:r>
      <w:r w:rsidRPr="00DE2F78">
        <w:rPr>
          <w:b/>
          <w:bCs/>
          <w:color w:val="80340D" w:themeColor="accent2" w:themeShade="80"/>
          <w:sz w:val="20"/>
          <w:szCs w:val="20"/>
        </w:rPr>
        <w:t>. Destinazione delle ceneri</w:t>
      </w:r>
    </w:p>
    <w:p w14:paraId="7AC4DC25" w14:textId="498C8CB3" w:rsidR="00811013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1)</w:t>
      </w:r>
      <w:r w:rsidRPr="00DE2F78">
        <w:rPr>
          <w:sz w:val="20"/>
          <w:szCs w:val="20"/>
        </w:rPr>
        <w:t xml:space="preserve"> Le ceneri derivanti dalla cremazione sono raccolte, indivise, in apposita urna cineraria,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ermeticamente chiusa, con indicazione dei dati anagrafici del defunto e destinate alle nicchie o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affidate ai familiari per la custodia in ambito privato o per la dispersione.</w:t>
      </w:r>
    </w:p>
    <w:p w14:paraId="5522C3CF" w14:textId="77777777" w:rsidR="00C01408" w:rsidRPr="00DE2F78" w:rsidRDefault="00C01408" w:rsidP="003A3495">
      <w:pPr>
        <w:jc w:val="both"/>
        <w:rPr>
          <w:sz w:val="20"/>
          <w:szCs w:val="20"/>
        </w:rPr>
      </w:pPr>
    </w:p>
    <w:p w14:paraId="0F4D3474" w14:textId="7C299180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2)</w:t>
      </w:r>
      <w:r w:rsidRPr="00DE2F78">
        <w:rPr>
          <w:sz w:val="20"/>
          <w:szCs w:val="20"/>
        </w:rPr>
        <w:t xml:space="preserve"> Le urne, nel rispetto delle tariffe comunali, sono collocate in nicchie cappelle private, cinerari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familiari e, se capienti, deposte in loculi o nicchie già occupati.</w:t>
      </w:r>
    </w:p>
    <w:p w14:paraId="66BE40CF" w14:textId="5BD4A022" w:rsidR="003401F2" w:rsidRPr="00F55B89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lastRenderedPageBreak/>
        <w:t>3)</w:t>
      </w:r>
      <w:r w:rsidRPr="00DE2F78">
        <w:rPr>
          <w:sz w:val="20"/>
          <w:szCs w:val="20"/>
        </w:rPr>
        <w:t xml:space="preserve"> E’</w:t>
      </w:r>
      <w:r w:rsidR="00066D7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vietato il deposito o la custodia di urne in luoghi diversi dal domicilio della persona che</w:t>
      </w:r>
      <w:r w:rsidR="00BF3478">
        <w:rPr>
          <w:sz w:val="20"/>
          <w:szCs w:val="20"/>
        </w:rPr>
        <w:t>, all’atto</w:t>
      </w:r>
      <w:r w:rsidR="00C01408">
        <w:rPr>
          <w:sz w:val="20"/>
          <w:szCs w:val="20"/>
        </w:rPr>
        <w:t xml:space="preserve"> </w:t>
      </w:r>
      <w:r w:rsidR="00BF3478">
        <w:rPr>
          <w:sz w:val="20"/>
          <w:szCs w:val="20"/>
        </w:rPr>
        <w:t xml:space="preserve">dell’autorizzazione, </w:t>
      </w:r>
      <w:r w:rsidRPr="00DE2F78">
        <w:rPr>
          <w:sz w:val="20"/>
          <w:szCs w:val="20"/>
        </w:rPr>
        <w:t>si è</w:t>
      </w:r>
      <w:r w:rsidR="00BF3478">
        <w:rPr>
          <w:sz w:val="20"/>
          <w:szCs w:val="20"/>
        </w:rPr>
        <w:t xml:space="preserve"> assunta </w:t>
      </w:r>
      <w:r w:rsidRPr="00DE2F78">
        <w:rPr>
          <w:sz w:val="20"/>
          <w:szCs w:val="20"/>
        </w:rPr>
        <w:t>la responsabilità della loro conservazione fuori dal cimitero.</w:t>
      </w:r>
    </w:p>
    <w:p w14:paraId="5AA3C4D0" w14:textId="178DC51D" w:rsidR="00811013" w:rsidRPr="00DE2F78" w:rsidRDefault="00811013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  <w:r w:rsidRPr="00DE2F78">
        <w:rPr>
          <w:b/>
          <w:bCs/>
          <w:color w:val="80340D" w:themeColor="accent2" w:themeShade="80"/>
          <w:sz w:val="20"/>
          <w:szCs w:val="20"/>
        </w:rPr>
        <w:t xml:space="preserve">Art. </w:t>
      </w:r>
      <w:r w:rsidR="00BF3478">
        <w:rPr>
          <w:b/>
          <w:bCs/>
          <w:color w:val="80340D" w:themeColor="accent2" w:themeShade="80"/>
          <w:sz w:val="20"/>
          <w:szCs w:val="20"/>
        </w:rPr>
        <w:t>9</w:t>
      </w:r>
      <w:r w:rsidRPr="00DE2F78">
        <w:rPr>
          <w:b/>
          <w:bCs/>
          <w:color w:val="80340D" w:themeColor="accent2" w:themeShade="80"/>
          <w:sz w:val="20"/>
          <w:szCs w:val="20"/>
        </w:rPr>
        <w:t>.</w:t>
      </w:r>
      <w:r w:rsidR="00BF3478">
        <w:rPr>
          <w:b/>
          <w:bCs/>
          <w:color w:val="80340D" w:themeColor="accent2" w:themeShade="80"/>
          <w:sz w:val="20"/>
          <w:szCs w:val="20"/>
        </w:rPr>
        <w:t xml:space="preserve"> </w:t>
      </w:r>
      <w:r w:rsidR="00661A7E" w:rsidRPr="00DE2F78">
        <w:rPr>
          <w:b/>
          <w:bCs/>
          <w:color w:val="80340D" w:themeColor="accent2" w:themeShade="80"/>
          <w:sz w:val="20"/>
          <w:szCs w:val="20"/>
        </w:rPr>
        <w:t>Trasferimento</w:t>
      </w:r>
      <w:r w:rsidR="00920F0F" w:rsidRPr="00DE2F78">
        <w:rPr>
          <w:b/>
          <w:bCs/>
          <w:color w:val="80340D" w:themeColor="accent2" w:themeShade="80"/>
          <w:sz w:val="20"/>
          <w:szCs w:val="20"/>
        </w:rPr>
        <w:t xml:space="preserve"> dell’urna cineraria</w:t>
      </w:r>
    </w:p>
    <w:p w14:paraId="40B32636" w14:textId="6E9B62DA" w:rsidR="00A84B06" w:rsidRPr="00DE2F78" w:rsidRDefault="00A84B06" w:rsidP="003A3495">
      <w:pPr>
        <w:jc w:val="both"/>
        <w:rPr>
          <w:sz w:val="20"/>
          <w:szCs w:val="20"/>
        </w:rPr>
      </w:pPr>
      <w:r w:rsidRPr="003A3495">
        <w:rPr>
          <w:rFonts w:cs="Arial"/>
          <w:b/>
          <w:bCs/>
          <w:color w:val="333333"/>
          <w:sz w:val="20"/>
          <w:szCs w:val="20"/>
        </w:rPr>
        <w:t>1)</w:t>
      </w:r>
      <w:r w:rsidR="00BF3478">
        <w:rPr>
          <w:rFonts w:cs="Arial"/>
          <w:color w:val="333333"/>
          <w:sz w:val="20"/>
          <w:szCs w:val="20"/>
        </w:rPr>
        <w:t xml:space="preserve"> </w:t>
      </w:r>
      <w:r w:rsidRPr="00DE2F78">
        <w:rPr>
          <w:rFonts w:cs="Arial"/>
          <w:color w:val="333333"/>
          <w:sz w:val="20"/>
          <w:szCs w:val="20"/>
        </w:rPr>
        <w:t>Il mero trasferimento delle ceneri in diversi luoghi di conservazione non rende necessaria l’emissione di nuova</w:t>
      </w:r>
      <w:r w:rsidR="00C01408">
        <w:rPr>
          <w:rFonts w:cs="Arial"/>
          <w:color w:val="333333"/>
          <w:sz w:val="20"/>
          <w:szCs w:val="20"/>
        </w:rPr>
        <w:t xml:space="preserve"> </w:t>
      </w:r>
      <w:r w:rsidRPr="00DE2F78">
        <w:rPr>
          <w:rFonts w:cs="Arial"/>
          <w:color w:val="333333"/>
          <w:sz w:val="20"/>
          <w:szCs w:val="20"/>
        </w:rPr>
        <w:t>autorizzazione all’affidament</w:t>
      </w:r>
      <w:r w:rsidR="00BF3478">
        <w:rPr>
          <w:rFonts w:cs="Arial"/>
          <w:color w:val="333333"/>
          <w:sz w:val="20"/>
          <w:szCs w:val="20"/>
        </w:rPr>
        <w:t>o</w:t>
      </w:r>
      <w:r w:rsidRPr="00DE2F78">
        <w:rPr>
          <w:rFonts w:cs="Arial"/>
          <w:color w:val="333333"/>
          <w:sz w:val="20"/>
          <w:szCs w:val="20"/>
        </w:rPr>
        <w:t>.</w:t>
      </w:r>
      <w:r w:rsidRPr="00DE2F78">
        <w:rPr>
          <w:sz w:val="20"/>
          <w:szCs w:val="20"/>
        </w:rPr>
        <w:t xml:space="preserve"> Il cambio di indirizzo anagrafico aggiorna anche la posizione dell’urna.</w:t>
      </w:r>
    </w:p>
    <w:p w14:paraId="6477AC1F" w14:textId="6FCB4277" w:rsidR="00116F2F" w:rsidRPr="00DE2F78" w:rsidRDefault="00116F2F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2)</w:t>
      </w:r>
      <w:r w:rsidR="00BF347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La movimentazione</w:t>
      </w:r>
      <w:r w:rsidR="00911F05" w:rsidRPr="00DE2F7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dev’essere previamente comunicata all’Ufficiale di Stato Civile</w:t>
      </w:r>
      <w:r w:rsidR="00911F05" w:rsidRPr="00DE2F78">
        <w:rPr>
          <w:sz w:val="20"/>
          <w:szCs w:val="20"/>
        </w:rPr>
        <w:t xml:space="preserve"> e</w:t>
      </w:r>
      <w:r w:rsidR="00A84B06" w:rsidRPr="00DE2F78">
        <w:rPr>
          <w:sz w:val="20"/>
          <w:szCs w:val="20"/>
        </w:rPr>
        <w:t xml:space="preserve"> da questi</w:t>
      </w:r>
      <w:r w:rsidR="00911F05" w:rsidRPr="00DE2F78">
        <w:rPr>
          <w:sz w:val="20"/>
          <w:szCs w:val="20"/>
        </w:rPr>
        <w:t xml:space="preserve"> autorizzata con relativo decreto di trasporto.</w:t>
      </w:r>
    </w:p>
    <w:p w14:paraId="4E31702C" w14:textId="28190CAA" w:rsidR="00A84B06" w:rsidRPr="00DE2F78" w:rsidRDefault="00911F05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3)</w:t>
      </w:r>
      <w:r w:rsidRPr="00DE2F78">
        <w:rPr>
          <w:sz w:val="20"/>
          <w:szCs w:val="20"/>
        </w:rPr>
        <w:t xml:space="preserve"> Il trasferimento può essere effettuato in autonomia dalla persona autorizzata utilizzando adeguati e discreti mezzi di trasporto o incaricando </w:t>
      </w:r>
      <w:r w:rsidR="00BF3478">
        <w:rPr>
          <w:sz w:val="20"/>
          <w:szCs w:val="20"/>
        </w:rPr>
        <w:t>un</w:t>
      </w:r>
      <w:r w:rsidRPr="00DE2F78">
        <w:rPr>
          <w:sz w:val="20"/>
          <w:szCs w:val="20"/>
        </w:rPr>
        <w:t>’impresa di pompe funebri</w:t>
      </w:r>
      <w:r w:rsidR="00A84B06" w:rsidRPr="00DE2F78">
        <w:rPr>
          <w:sz w:val="20"/>
          <w:szCs w:val="20"/>
        </w:rPr>
        <w:t>.</w:t>
      </w:r>
    </w:p>
    <w:p w14:paraId="105B206C" w14:textId="77777777" w:rsidR="003401F2" w:rsidRPr="00DE2F78" w:rsidRDefault="003401F2" w:rsidP="003A3495">
      <w:pPr>
        <w:jc w:val="both"/>
        <w:rPr>
          <w:b/>
          <w:bCs/>
          <w:sz w:val="20"/>
          <w:szCs w:val="20"/>
        </w:rPr>
      </w:pPr>
    </w:p>
    <w:p w14:paraId="36E4EEFB" w14:textId="118D046F" w:rsidR="00811013" w:rsidRPr="00DE2F78" w:rsidRDefault="00811013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  <w:r w:rsidRPr="00DE2F78">
        <w:rPr>
          <w:b/>
          <w:bCs/>
          <w:color w:val="80340D" w:themeColor="accent2" w:themeShade="80"/>
          <w:sz w:val="20"/>
          <w:szCs w:val="20"/>
        </w:rPr>
        <w:t>Art. 1</w:t>
      </w:r>
      <w:r w:rsidR="00BF3478">
        <w:rPr>
          <w:b/>
          <w:bCs/>
          <w:color w:val="80340D" w:themeColor="accent2" w:themeShade="80"/>
          <w:sz w:val="20"/>
          <w:szCs w:val="20"/>
        </w:rPr>
        <w:t>0</w:t>
      </w:r>
      <w:r w:rsidRPr="00DE2F78">
        <w:rPr>
          <w:b/>
          <w:bCs/>
          <w:color w:val="80340D" w:themeColor="accent2" w:themeShade="80"/>
          <w:sz w:val="20"/>
          <w:szCs w:val="20"/>
        </w:rPr>
        <w:t>. Caratteristiche dell’urna cineraria</w:t>
      </w:r>
      <w:r w:rsidR="00661A7E" w:rsidRPr="00DE2F78">
        <w:rPr>
          <w:b/>
          <w:bCs/>
          <w:color w:val="80340D" w:themeColor="accent2" w:themeShade="80"/>
          <w:sz w:val="20"/>
          <w:szCs w:val="20"/>
        </w:rPr>
        <w:t xml:space="preserve"> e identità delle ceneri</w:t>
      </w:r>
    </w:p>
    <w:p w14:paraId="2498C607" w14:textId="089E983D" w:rsidR="00661A7E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1)</w:t>
      </w:r>
      <w:r w:rsidRPr="00DE2F78">
        <w:rPr>
          <w:sz w:val="20"/>
          <w:szCs w:val="20"/>
        </w:rPr>
        <w:t xml:space="preserve"> Le ceneri derivanti dalla cremazione di ciascuna salma sono raccolte, indivise, in apposita urna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cineraria avente la capienza massima di 5 litri, in materiale non deperibile, ermeticamente saldata e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recante all’esterno il nome, il cognome e dati di nascita e morte del defunto.</w:t>
      </w:r>
    </w:p>
    <w:p w14:paraId="751AB549" w14:textId="5F5EA50C" w:rsidR="00661A7E" w:rsidRPr="00DE2F78" w:rsidRDefault="00BF3478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2</w:t>
      </w:r>
      <w:r w:rsidR="00661A7E" w:rsidRPr="003A3495">
        <w:rPr>
          <w:b/>
          <w:bCs/>
          <w:sz w:val="20"/>
          <w:szCs w:val="20"/>
        </w:rPr>
        <w:t>)</w:t>
      </w:r>
      <w:r w:rsidR="00661A7E" w:rsidRPr="00DE2F78">
        <w:rPr>
          <w:sz w:val="20"/>
          <w:szCs w:val="20"/>
        </w:rPr>
        <w:t xml:space="preserve"> Al fine di assicurare l’identità certa delle ceneri, i soggetti gestori degli impianti di cremazione</w:t>
      </w:r>
      <w:r w:rsidR="00134087">
        <w:rPr>
          <w:sz w:val="20"/>
          <w:szCs w:val="20"/>
        </w:rPr>
        <w:t xml:space="preserve"> </w:t>
      </w:r>
      <w:r w:rsidR="00661A7E" w:rsidRPr="00DE2F78">
        <w:rPr>
          <w:sz w:val="20"/>
          <w:szCs w:val="20"/>
        </w:rPr>
        <w:t>adottano sistemi identificativi non termo deperibili, da applicare all’esterno del feretro e da rinvenire</w:t>
      </w:r>
      <w:r w:rsidR="00134087">
        <w:rPr>
          <w:sz w:val="20"/>
          <w:szCs w:val="20"/>
        </w:rPr>
        <w:t xml:space="preserve"> </w:t>
      </w:r>
      <w:r w:rsidR="00661A7E" w:rsidRPr="00DE2F78">
        <w:rPr>
          <w:sz w:val="20"/>
          <w:szCs w:val="20"/>
        </w:rPr>
        <w:t>a cremazione finita, al fine di certificare la correlazione tra il cadavere e le ceneri prodotte.</w:t>
      </w:r>
    </w:p>
    <w:p w14:paraId="3A5D1F9A" w14:textId="77777777" w:rsidR="00661A7E" w:rsidRPr="00DE2F78" w:rsidRDefault="00661A7E" w:rsidP="003A3495">
      <w:pPr>
        <w:jc w:val="both"/>
        <w:rPr>
          <w:sz w:val="20"/>
          <w:szCs w:val="20"/>
        </w:rPr>
      </w:pPr>
    </w:p>
    <w:p w14:paraId="2782FFFA" w14:textId="77777777" w:rsidR="00661A7E" w:rsidRPr="00DE2F78" w:rsidRDefault="00661A7E" w:rsidP="003A3495">
      <w:pPr>
        <w:jc w:val="both"/>
        <w:rPr>
          <w:sz w:val="20"/>
          <w:szCs w:val="20"/>
        </w:rPr>
      </w:pPr>
    </w:p>
    <w:p w14:paraId="11D1E02B" w14:textId="1A3612FC" w:rsidR="00811013" w:rsidRPr="00BF3478" w:rsidRDefault="00811013" w:rsidP="003A3495">
      <w:pPr>
        <w:shd w:val="clear" w:color="auto" w:fill="E8E8E8" w:themeFill="background2"/>
        <w:jc w:val="both"/>
        <w:rPr>
          <w:b/>
          <w:bCs/>
          <w:sz w:val="20"/>
          <w:szCs w:val="20"/>
        </w:rPr>
      </w:pPr>
      <w:r w:rsidRPr="00BF3478">
        <w:rPr>
          <w:b/>
          <w:bCs/>
          <w:sz w:val="20"/>
          <w:szCs w:val="20"/>
        </w:rPr>
        <w:t>Capo III - DISPERSIONE DELLE CENERI</w:t>
      </w:r>
    </w:p>
    <w:p w14:paraId="3CBA4DA7" w14:textId="77777777" w:rsidR="003401F2" w:rsidRPr="00DE2F78" w:rsidRDefault="003401F2" w:rsidP="003A3495">
      <w:pPr>
        <w:jc w:val="both"/>
        <w:rPr>
          <w:sz w:val="20"/>
          <w:szCs w:val="20"/>
        </w:rPr>
      </w:pPr>
    </w:p>
    <w:p w14:paraId="3B9187DF" w14:textId="0FB5D791" w:rsidR="00811013" w:rsidRPr="00DE2F78" w:rsidRDefault="00811013" w:rsidP="003A3495">
      <w:pPr>
        <w:shd w:val="clear" w:color="auto" w:fill="FFFFFF" w:themeFill="background1"/>
        <w:jc w:val="both"/>
        <w:rPr>
          <w:b/>
          <w:bCs/>
          <w:color w:val="80340D" w:themeColor="accent2" w:themeShade="80"/>
          <w:sz w:val="20"/>
          <w:szCs w:val="20"/>
        </w:rPr>
      </w:pPr>
      <w:r w:rsidRPr="00DE2F78">
        <w:rPr>
          <w:b/>
          <w:bCs/>
          <w:color w:val="80340D" w:themeColor="accent2" w:themeShade="80"/>
          <w:sz w:val="20"/>
          <w:szCs w:val="20"/>
        </w:rPr>
        <w:t>Art. 1</w:t>
      </w:r>
      <w:r w:rsidR="00BF3478">
        <w:rPr>
          <w:b/>
          <w:bCs/>
          <w:color w:val="80340D" w:themeColor="accent2" w:themeShade="80"/>
          <w:sz w:val="20"/>
          <w:szCs w:val="20"/>
        </w:rPr>
        <w:t>1</w:t>
      </w:r>
      <w:r w:rsidRPr="00DE2F78">
        <w:rPr>
          <w:b/>
          <w:bCs/>
          <w:color w:val="80340D" w:themeColor="accent2" w:themeShade="80"/>
          <w:sz w:val="20"/>
          <w:szCs w:val="20"/>
        </w:rPr>
        <w:t>. Autorizzazione alla dispersione delle ceneri</w:t>
      </w:r>
    </w:p>
    <w:p w14:paraId="09A2F498" w14:textId="2B94EE79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1)</w:t>
      </w:r>
      <w:r w:rsidRPr="00DE2F78">
        <w:rPr>
          <w:sz w:val="20"/>
          <w:szCs w:val="20"/>
        </w:rPr>
        <w:t xml:space="preserve"> L'autorizzazione alla dispersione delle ceneri </w:t>
      </w:r>
      <w:r w:rsidR="00BF3478">
        <w:rPr>
          <w:sz w:val="20"/>
          <w:szCs w:val="20"/>
        </w:rPr>
        <w:t>è emessa</w:t>
      </w:r>
      <w:r w:rsidRPr="00DE2F78">
        <w:rPr>
          <w:sz w:val="20"/>
          <w:szCs w:val="20"/>
        </w:rPr>
        <w:t xml:space="preserve"> dall’Ufficiale dello Stato Civile, ai sensi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della legge n. 130 del 2001, del Comune ove è avvenuto il decesso solo nel rispetto della volontà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espressa dal defunto in vita secondo le seguenti modalità:</w:t>
      </w:r>
    </w:p>
    <w:p w14:paraId="0BB6CD9D" w14:textId="5CE9EC0C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a) disposizione testamentaria del defunto, tranne i casi in cui i familiari presentino una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dichiarazione autografa del defunto contraria, fatta in data successiva a quella della disposizione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testamentaria stessa;</w:t>
      </w:r>
    </w:p>
    <w:p w14:paraId="7CED7A64" w14:textId="0A3FBB73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 xml:space="preserve">b) dichiarazione resa dal defunto nell'ambito dell'iscrizione </w:t>
      </w:r>
      <w:proofErr w:type="spellStart"/>
      <w:r w:rsidRPr="00DE2F78">
        <w:rPr>
          <w:sz w:val="20"/>
          <w:szCs w:val="20"/>
        </w:rPr>
        <w:t>al</w:t>
      </w:r>
      <w:proofErr w:type="spellEnd"/>
      <w:r w:rsidRPr="00DE2F78">
        <w:rPr>
          <w:sz w:val="20"/>
          <w:szCs w:val="20"/>
        </w:rPr>
        <w:t xml:space="preserve"> Registro delle cremazioni e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 xml:space="preserve">destinazione delle ceneri </w:t>
      </w:r>
      <w:r w:rsidR="00A84B06" w:rsidRPr="00DE2F78">
        <w:rPr>
          <w:sz w:val="20"/>
          <w:szCs w:val="20"/>
        </w:rPr>
        <w:t>n</w:t>
      </w:r>
      <w:r w:rsidRPr="00DE2F78">
        <w:rPr>
          <w:sz w:val="20"/>
          <w:szCs w:val="20"/>
        </w:rPr>
        <w:t xml:space="preserve">el Comune di </w:t>
      </w:r>
      <w:r w:rsidR="003401F2" w:rsidRPr="00DE2F78">
        <w:rPr>
          <w:sz w:val="20"/>
          <w:szCs w:val="20"/>
        </w:rPr>
        <w:t>Santa Teresa Gallura</w:t>
      </w:r>
      <w:r w:rsidRPr="00DE2F78">
        <w:rPr>
          <w:sz w:val="20"/>
          <w:szCs w:val="20"/>
        </w:rPr>
        <w:t>, fatta salva l’eventualità di una dichiarazione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autografa contraria come indicato al punto precedente;</w:t>
      </w:r>
    </w:p>
    <w:p w14:paraId="086629BF" w14:textId="03A05FC4" w:rsidR="00811013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c) dichiarazione resa e sottoscritta nell’ambito dell’iscrizione ad Associazione legalmente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riconosciuta avente tra le finalità statutarie la cremazione e dispersione delle ceneri.</w:t>
      </w:r>
    </w:p>
    <w:p w14:paraId="565FFA72" w14:textId="77777777" w:rsidR="00134087" w:rsidRPr="00DE2F78" w:rsidRDefault="00134087" w:rsidP="003A3495">
      <w:pPr>
        <w:jc w:val="both"/>
        <w:rPr>
          <w:sz w:val="20"/>
          <w:szCs w:val="20"/>
        </w:rPr>
      </w:pPr>
    </w:p>
    <w:p w14:paraId="38397B0D" w14:textId="19C247C3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2)</w:t>
      </w:r>
      <w:r w:rsidRPr="00DE2F78">
        <w:rPr>
          <w:sz w:val="20"/>
          <w:szCs w:val="20"/>
        </w:rPr>
        <w:t xml:space="preserve"> La volontà espressa dal defunto deve indicare oltre la volontà della dispersione, anche il luogo di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dispersione ed il soggetto incaricato e l'eventuale sostituto.</w:t>
      </w:r>
    </w:p>
    <w:p w14:paraId="7A7083DB" w14:textId="54A0C0F7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3)</w:t>
      </w:r>
      <w:r w:rsidRPr="00DE2F78">
        <w:rPr>
          <w:sz w:val="20"/>
          <w:szCs w:val="20"/>
        </w:rPr>
        <w:t xml:space="preserve"> La dispersione può riguardare anche ceneri già custodite presso cimiteri di altri comuni. Il rilascio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dell’autorizzazione è di competenza del Comune in cui le ceneri sono custodite.</w:t>
      </w:r>
    </w:p>
    <w:p w14:paraId="341A1E3F" w14:textId="456EBFE8" w:rsidR="00811013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lastRenderedPageBreak/>
        <w:t>4)</w:t>
      </w:r>
      <w:r w:rsidRPr="00DE2F78">
        <w:rPr>
          <w:sz w:val="20"/>
          <w:szCs w:val="20"/>
        </w:rPr>
        <w:t xml:space="preserve"> All’istanza sono allegati i documenti comprovanti la chiara ed inequivocabile volontà del defunto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che le sue ceneri siano disperse. Nell’istanza, da redigere su apposito modulo, sono indicati:</w:t>
      </w:r>
    </w:p>
    <w:p w14:paraId="5152DEDB" w14:textId="420E3E0E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a) i dati anagrafici, la residenza, il codice fiscale del richiedente ed il titolo per il quale si agisce,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oltre a quelli del defunto delle cui ceneri si chiede la dispersione;</w:t>
      </w:r>
    </w:p>
    <w:p w14:paraId="6F6CC0CC" w14:textId="48AA62D9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b) i dati relativi alla cremazione del defunto e al luogo ove le ceneri sono al momento allocate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(cimitero o affidamento);</w:t>
      </w:r>
    </w:p>
    <w:p w14:paraId="75C1AF91" w14:textId="2F93AF2E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c) il luogo, tra quelli consentiti dalla vigente normativa, ove si intende effettuare la dispersione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delle ceneri</w:t>
      </w:r>
      <w:r w:rsidR="003A3495">
        <w:rPr>
          <w:sz w:val="20"/>
          <w:szCs w:val="20"/>
        </w:rPr>
        <w:t>.</w:t>
      </w:r>
    </w:p>
    <w:p w14:paraId="40ACFFA5" w14:textId="77777777" w:rsidR="003401F2" w:rsidRPr="00DE2F78" w:rsidRDefault="003401F2" w:rsidP="003A3495">
      <w:pPr>
        <w:jc w:val="both"/>
        <w:rPr>
          <w:sz w:val="20"/>
          <w:szCs w:val="20"/>
        </w:rPr>
      </w:pPr>
    </w:p>
    <w:p w14:paraId="4230B103" w14:textId="5E43556F" w:rsidR="00811013" w:rsidRPr="00DE2F78" w:rsidRDefault="00811013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  <w:r w:rsidRPr="00DE2F78">
        <w:rPr>
          <w:b/>
          <w:bCs/>
          <w:color w:val="80340D" w:themeColor="accent2" w:themeShade="80"/>
          <w:sz w:val="20"/>
          <w:szCs w:val="20"/>
        </w:rPr>
        <w:t>Art. 1</w:t>
      </w:r>
      <w:r w:rsidR="005D6F3B">
        <w:rPr>
          <w:b/>
          <w:bCs/>
          <w:color w:val="80340D" w:themeColor="accent2" w:themeShade="80"/>
          <w:sz w:val="20"/>
          <w:szCs w:val="20"/>
        </w:rPr>
        <w:t>2</w:t>
      </w:r>
      <w:r w:rsidRPr="00DE2F78">
        <w:rPr>
          <w:b/>
          <w:bCs/>
          <w:color w:val="80340D" w:themeColor="accent2" w:themeShade="80"/>
          <w:sz w:val="20"/>
          <w:szCs w:val="20"/>
        </w:rPr>
        <w:t>. Esecuzione dispersione delle ceneri</w:t>
      </w:r>
    </w:p>
    <w:p w14:paraId="1489FE65" w14:textId="09B1A265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1)</w:t>
      </w:r>
      <w:r w:rsidRPr="00DE2F78">
        <w:rPr>
          <w:sz w:val="20"/>
          <w:szCs w:val="20"/>
        </w:rPr>
        <w:t xml:space="preserve"> La dispersione delle ceneri, autorizzata dall'ufficiale dello stato civile ai sensi della Legge n. 130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del 2001, è eseguita dal soggetto individuato dal defunto o, in assenza di sue disposizioni, dal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coniuge, dal convivente o da altro familiare o dal personale a tal fine autorizzato dall'avente diritto,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dall'esecutore testamentario o, in caso di iscrizione del defunto ad associazione che abbia tra i propri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fini statutari la cremazione dei cadaveri degli associati, dal rappresentante legale dell'associazione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stessa.</w:t>
      </w:r>
    </w:p>
    <w:p w14:paraId="4AF9FC81" w14:textId="3396320F" w:rsidR="003401F2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2)</w:t>
      </w:r>
      <w:r w:rsidRPr="00DE2F78">
        <w:rPr>
          <w:sz w:val="20"/>
          <w:szCs w:val="20"/>
        </w:rPr>
        <w:t xml:space="preserve"> La dispersione delle ceneri è effettuata in presenza del soggetto </w:t>
      </w:r>
      <w:r w:rsidR="008A3983" w:rsidRPr="00DE2F78">
        <w:rPr>
          <w:sz w:val="20"/>
          <w:szCs w:val="20"/>
        </w:rPr>
        <w:t>autorizzato</w:t>
      </w:r>
      <w:r w:rsidR="005D6F3B">
        <w:rPr>
          <w:sz w:val="20"/>
          <w:szCs w:val="20"/>
        </w:rPr>
        <w:t>, o comunque legittimato,</w:t>
      </w:r>
      <w:r w:rsidRPr="00DE2F78">
        <w:rPr>
          <w:sz w:val="20"/>
          <w:szCs w:val="20"/>
        </w:rPr>
        <w:t xml:space="preserve"> il quale provvede a redigere e sottoscrivere il relativo verbale di dispersione delle ceneri.</w:t>
      </w:r>
    </w:p>
    <w:p w14:paraId="2B20E28B" w14:textId="77777777" w:rsidR="008A3983" w:rsidRPr="00DE2F78" w:rsidRDefault="008A3983" w:rsidP="003A3495">
      <w:pPr>
        <w:jc w:val="both"/>
        <w:rPr>
          <w:sz w:val="20"/>
          <w:szCs w:val="20"/>
        </w:rPr>
      </w:pPr>
    </w:p>
    <w:p w14:paraId="46C1C42F" w14:textId="5BF0E448" w:rsidR="00811013" w:rsidRPr="00DE2F78" w:rsidRDefault="00811013" w:rsidP="003A3495">
      <w:pPr>
        <w:shd w:val="clear" w:color="auto" w:fill="FFFFFF" w:themeFill="background1"/>
        <w:jc w:val="both"/>
        <w:rPr>
          <w:b/>
          <w:bCs/>
          <w:color w:val="80340D" w:themeColor="accent2" w:themeShade="80"/>
          <w:sz w:val="20"/>
          <w:szCs w:val="20"/>
        </w:rPr>
      </w:pPr>
      <w:r w:rsidRPr="00DE2F78">
        <w:rPr>
          <w:b/>
          <w:bCs/>
          <w:color w:val="80340D" w:themeColor="accent2" w:themeShade="80"/>
          <w:sz w:val="20"/>
          <w:szCs w:val="20"/>
        </w:rPr>
        <w:t>Art. 1</w:t>
      </w:r>
      <w:r w:rsidR="005D6F3B">
        <w:rPr>
          <w:b/>
          <w:bCs/>
          <w:color w:val="80340D" w:themeColor="accent2" w:themeShade="80"/>
          <w:sz w:val="20"/>
          <w:szCs w:val="20"/>
        </w:rPr>
        <w:t>3</w:t>
      </w:r>
      <w:r w:rsidRPr="00DE2F78">
        <w:rPr>
          <w:b/>
          <w:bCs/>
          <w:color w:val="80340D" w:themeColor="accent2" w:themeShade="80"/>
          <w:sz w:val="20"/>
          <w:szCs w:val="20"/>
        </w:rPr>
        <w:t>. Luoghi</w:t>
      </w:r>
      <w:r w:rsidR="00D103B2" w:rsidRPr="00DE2F78">
        <w:rPr>
          <w:b/>
          <w:bCs/>
          <w:color w:val="80340D" w:themeColor="accent2" w:themeShade="80"/>
          <w:sz w:val="20"/>
          <w:szCs w:val="20"/>
        </w:rPr>
        <w:t xml:space="preserve">, </w:t>
      </w:r>
      <w:r w:rsidRPr="00DE2F78">
        <w:rPr>
          <w:b/>
          <w:bCs/>
          <w:color w:val="80340D" w:themeColor="accent2" w:themeShade="80"/>
          <w:sz w:val="20"/>
          <w:szCs w:val="20"/>
        </w:rPr>
        <w:t xml:space="preserve">modalità di dispersione </w:t>
      </w:r>
      <w:r w:rsidR="00D103B2" w:rsidRPr="00DE2F78">
        <w:rPr>
          <w:b/>
          <w:bCs/>
          <w:color w:val="80340D" w:themeColor="accent2" w:themeShade="80"/>
          <w:sz w:val="20"/>
          <w:szCs w:val="20"/>
        </w:rPr>
        <w:t xml:space="preserve">e conservazione </w:t>
      </w:r>
      <w:r w:rsidRPr="00DE2F78">
        <w:rPr>
          <w:b/>
          <w:bCs/>
          <w:color w:val="80340D" w:themeColor="accent2" w:themeShade="80"/>
          <w:sz w:val="20"/>
          <w:szCs w:val="20"/>
        </w:rPr>
        <w:t>delle ceneri</w:t>
      </w:r>
    </w:p>
    <w:p w14:paraId="00AE6E9E" w14:textId="66846CF9" w:rsidR="00811013" w:rsidRPr="00DE2F78" w:rsidRDefault="00811013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1)</w:t>
      </w:r>
      <w:r w:rsidRPr="00DE2F78">
        <w:rPr>
          <w:sz w:val="20"/>
          <w:szCs w:val="20"/>
        </w:rPr>
        <w:t xml:space="preserve"> La dispersione delle ceneri</w:t>
      </w:r>
      <w:r w:rsidR="00006475" w:rsidRPr="00DE2F7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è vietata nei centri abitati, come definiti dall'articolo 3, comma 1, punto 8 del Decreto</w:t>
      </w:r>
      <w:r w:rsidR="00006475" w:rsidRPr="00DE2F7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 xml:space="preserve">Legislativo 30 aprile 1992, n. 285 (Nuovo codice </w:t>
      </w:r>
      <w:r w:rsidRPr="00134087">
        <w:rPr>
          <w:sz w:val="20"/>
          <w:szCs w:val="20"/>
        </w:rPr>
        <w:t>della strada);</w:t>
      </w:r>
    </w:p>
    <w:p w14:paraId="3F87C448" w14:textId="2FDD0056" w:rsidR="00811013" w:rsidRPr="00DE2F78" w:rsidRDefault="00006475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2</w:t>
      </w:r>
      <w:r w:rsidR="00811013" w:rsidRPr="003A3495">
        <w:rPr>
          <w:b/>
          <w:bCs/>
          <w:sz w:val="20"/>
          <w:szCs w:val="20"/>
        </w:rPr>
        <w:t>)</w:t>
      </w:r>
      <w:r w:rsidR="00811013" w:rsidRPr="00DE2F78">
        <w:rPr>
          <w:sz w:val="20"/>
          <w:szCs w:val="20"/>
        </w:rPr>
        <w:t xml:space="preserve"> La dispersione</w:t>
      </w:r>
      <w:r w:rsidR="00134087">
        <w:rPr>
          <w:sz w:val="20"/>
          <w:szCs w:val="20"/>
        </w:rPr>
        <w:t>, previa valutazione del competente ufficio, può essere autorizzata</w:t>
      </w:r>
      <w:r w:rsidR="00811013" w:rsidRPr="00DE2F78">
        <w:rPr>
          <w:sz w:val="20"/>
          <w:szCs w:val="20"/>
        </w:rPr>
        <w:t xml:space="preserve"> anche attravers</w:t>
      </w:r>
      <w:r w:rsidR="00134087">
        <w:rPr>
          <w:sz w:val="20"/>
          <w:szCs w:val="20"/>
        </w:rPr>
        <w:t>o interramento</w:t>
      </w:r>
      <w:r w:rsidR="00811013" w:rsidRPr="00134087">
        <w:rPr>
          <w:color w:val="FFFFFF" w:themeColor="background1"/>
          <w:sz w:val="20"/>
          <w:szCs w:val="20"/>
        </w:rPr>
        <w:t xml:space="preserve"> </w:t>
      </w:r>
      <w:r w:rsidR="00811013" w:rsidRPr="00134087">
        <w:rPr>
          <w:sz w:val="20"/>
          <w:szCs w:val="20"/>
        </w:rPr>
        <w:t>delle</w:t>
      </w:r>
      <w:r w:rsidR="00811013" w:rsidRPr="00DE2F78">
        <w:rPr>
          <w:sz w:val="20"/>
          <w:szCs w:val="20"/>
        </w:rPr>
        <w:t xml:space="preserve"> ceneri</w:t>
      </w:r>
      <w:r w:rsidR="00134087"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contenute in urna biodegradabile, a profondità non inferiore a cinquanta centimetri.</w:t>
      </w:r>
    </w:p>
    <w:p w14:paraId="3729B1FB" w14:textId="3A058E9B" w:rsidR="003401F2" w:rsidRPr="00DE2F78" w:rsidRDefault="005D6F3B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3</w:t>
      </w:r>
      <w:r w:rsidR="00811013" w:rsidRPr="003A3495">
        <w:rPr>
          <w:b/>
          <w:bCs/>
          <w:sz w:val="20"/>
          <w:szCs w:val="20"/>
        </w:rPr>
        <w:t>)</w:t>
      </w:r>
      <w:r w:rsidR="00811013" w:rsidRPr="00DE2F78">
        <w:rPr>
          <w:sz w:val="20"/>
          <w:szCs w:val="20"/>
        </w:rPr>
        <w:t xml:space="preserve"> E' vietata la dispersione delle ceneri in aria (al vento).</w:t>
      </w:r>
    </w:p>
    <w:p w14:paraId="49C03B37" w14:textId="4B84B762" w:rsidR="00FB649D" w:rsidRPr="00DE2F78" w:rsidRDefault="005D6F3B" w:rsidP="003A3495">
      <w:pPr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811013" w:rsidRPr="005D6F3B">
        <w:rPr>
          <w:sz w:val="20"/>
          <w:szCs w:val="20"/>
        </w:rPr>
        <w:t>) La dispersione nel mare è consentita nei tratti liberi da natanti e da</w:t>
      </w:r>
      <w:r w:rsidR="00006475" w:rsidRPr="00DE2F78"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 xml:space="preserve">manufatti e nel rispetto </w:t>
      </w:r>
      <w:r>
        <w:rPr>
          <w:sz w:val="20"/>
          <w:szCs w:val="20"/>
        </w:rPr>
        <w:t>delle vigenti ordinanze ministeriali e della Capitaneria</w:t>
      </w:r>
      <w:r w:rsidR="00811013" w:rsidRPr="00DE2F78">
        <w:rPr>
          <w:sz w:val="20"/>
          <w:szCs w:val="20"/>
        </w:rPr>
        <w:t>, a distanza di almeno 0,6 miglia dalla costa, dai manufatti, da</w:t>
      </w:r>
      <w:r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impianti e/o strutture portuali, dai corridoi di entrata-uscita dei porti e dalle boe di perimetrazione</w:t>
      </w:r>
      <w:r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degli impianti di maricoltura.</w:t>
      </w:r>
    </w:p>
    <w:p w14:paraId="0B9F6EBF" w14:textId="07102C6B" w:rsidR="00FB649D" w:rsidRPr="00DE2F78" w:rsidRDefault="005D6F3B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5)</w:t>
      </w:r>
      <w:r>
        <w:rPr>
          <w:sz w:val="20"/>
          <w:szCs w:val="20"/>
        </w:rPr>
        <w:t xml:space="preserve"> </w:t>
      </w:r>
      <w:r w:rsidR="003401F2" w:rsidRPr="00DE2F78">
        <w:rPr>
          <w:sz w:val="20"/>
          <w:szCs w:val="20"/>
        </w:rPr>
        <w:t>La dispersione</w:t>
      </w:r>
      <w:r w:rsidR="00FB649D" w:rsidRPr="00DE2F78">
        <w:rPr>
          <w:sz w:val="20"/>
          <w:szCs w:val="20"/>
        </w:rPr>
        <w:t xml:space="preserve">, inderogabilmente </w:t>
      </w:r>
      <w:r w:rsidR="003401F2" w:rsidRPr="00DE2F78">
        <w:rPr>
          <w:sz w:val="20"/>
          <w:szCs w:val="20"/>
        </w:rPr>
        <w:t>autorizzabile n</w:t>
      </w:r>
      <w:r w:rsidR="00811013" w:rsidRPr="00DE2F78">
        <w:rPr>
          <w:sz w:val="20"/>
          <w:szCs w:val="20"/>
        </w:rPr>
        <w:t xml:space="preserve">el periodo compreso tra il </w:t>
      </w:r>
      <w:r w:rsidR="00811013" w:rsidRPr="00DE2F78">
        <w:rPr>
          <w:b/>
          <w:bCs/>
          <w:sz w:val="20"/>
          <w:szCs w:val="20"/>
        </w:rPr>
        <w:t xml:space="preserve">1° </w:t>
      </w:r>
      <w:r w:rsidR="003401F2" w:rsidRPr="00DE2F78">
        <w:rPr>
          <w:b/>
          <w:bCs/>
          <w:sz w:val="20"/>
          <w:szCs w:val="20"/>
        </w:rPr>
        <w:t>novembre</w:t>
      </w:r>
      <w:r w:rsidR="00811013" w:rsidRPr="00DE2F78">
        <w:rPr>
          <w:b/>
          <w:bCs/>
          <w:sz w:val="20"/>
          <w:szCs w:val="20"/>
        </w:rPr>
        <w:t xml:space="preserve"> e il </w:t>
      </w:r>
      <w:r w:rsidR="00FB649D" w:rsidRPr="00DE2F78">
        <w:rPr>
          <w:b/>
          <w:bCs/>
          <w:sz w:val="20"/>
          <w:szCs w:val="20"/>
        </w:rPr>
        <w:t>30 aprile</w:t>
      </w:r>
      <w:r w:rsidR="00FB649D" w:rsidRPr="00DE2F78">
        <w:rPr>
          <w:sz w:val="20"/>
          <w:szCs w:val="20"/>
        </w:rPr>
        <w:t xml:space="preserve">, </w:t>
      </w:r>
      <w:r w:rsidR="00811013" w:rsidRPr="00DE2F78">
        <w:rPr>
          <w:sz w:val="20"/>
          <w:szCs w:val="20"/>
        </w:rPr>
        <w:t>è consentita ad</w:t>
      </w:r>
      <w:r w:rsidR="00FB649D" w:rsidRPr="00DE2F78"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 xml:space="preserve">una distanza non inferiore a 2 miglia dalla costa e/o dalle strutture sopra menzionate </w:t>
      </w:r>
      <w:r>
        <w:rPr>
          <w:sz w:val="20"/>
          <w:szCs w:val="20"/>
        </w:rPr>
        <w:t xml:space="preserve">in ossequio alle </w:t>
      </w:r>
      <w:r w:rsidR="00811013" w:rsidRPr="00DE2F78">
        <w:rPr>
          <w:sz w:val="20"/>
          <w:szCs w:val="20"/>
        </w:rPr>
        <w:t xml:space="preserve">vigenti </w:t>
      </w:r>
      <w:r>
        <w:rPr>
          <w:sz w:val="20"/>
          <w:szCs w:val="20"/>
        </w:rPr>
        <w:t>norme</w:t>
      </w:r>
      <w:r w:rsidR="00811013" w:rsidRPr="00DE2F78">
        <w:rPr>
          <w:sz w:val="20"/>
          <w:szCs w:val="20"/>
        </w:rPr>
        <w:t xml:space="preserve"> in materia di sicurezza della navigazione</w:t>
      </w:r>
      <w:r>
        <w:rPr>
          <w:sz w:val="20"/>
          <w:szCs w:val="20"/>
        </w:rPr>
        <w:t xml:space="preserve"> circa le</w:t>
      </w:r>
      <w:r w:rsidR="00811013" w:rsidRPr="00DE2F78">
        <w:rPr>
          <w:sz w:val="20"/>
          <w:szCs w:val="20"/>
        </w:rPr>
        <w:t xml:space="preserve"> dotazioni di bordo e </w:t>
      </w:r>
      <w:r>
        <w:rPr>
          <w:sz w:val="20"/>
          <w:szCs w:val="20"/>
        </w:rPr>
        <w:t xml:space="preserve">la </w:t>
      </w:r>
      <w:r w:rsidR="00811013" w:rsidRPr="00DE2F78">
        <w:rPr>
          <w:sz w:val="20"/>
          <w:szCs w:val="20"/>
        </w:rPr>
        <w:t>compatibilità delle unità utilizzate con le condizioni meteomarine.</w:t>
      </w:r>
    </w:p>
    <w:p w14:paraId="1D8FBE5D" w14:textId="62B529E8" w:rsidR="00811013" w:rsidRPr="00DE2F78" w:rsidRDefault="005D6F3B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6)</w:t>
      </w:r>
      <w:r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La dispersione ceneri in mare è consentita previo preavviso alle autorità marittime</w:t>
      </w:r>
      <w:r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competenti; è fatto obbligo almeno 5 giorni prima del giorno stabilito, di comunicare alla Capitaneria</w:t>
      </w:r>
      <w:r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di Porto, per il tramite del Comune nelle cui acque avverrà la dispersione, l'ora e il luogo ove avverrà</w:t>
      </w:r>
      <w:r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la stessa, allegando alla predetta comunicazione copia dell'autorizzazione e copia del documento di</w:t>
      </w:r>
      <w:r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trasporto ai fini della dispersione rilasciato dall'Ufficio di Stato Civile.</w:t>
      </w:r>
    </w:p>
    <w:p w14:paraId="7F955C6A" w14:textId="5F5AAC31" w:rsidR="00FB649D" w:rsidRPr="00DE2F78" w:rsidRDefault="005D6F3B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7)</w:t>
      </w:r>
      <w:r>
        <w:rPr>
          <w:sz w:val="20"/>
          <w:szCs w:val="20"/>
        </w:rPr>
        <w:t xml:space="preserve"> La </w:t>
      </w:r>
      <w:r w:rsidR="00FB649D" w:rsidRPr="00DE2F78">
        <w:rPr>
          <w:sz w:val="20"/>
          <w:szCs w:val="20"/>
        </w:rPr>
        <w:t xml:space="preserve">sottostante </w:t>
      </w:r>
      <w:r w:rsidR="002F01DD">
        <w:rPr>
          <w:sz w:val="20"/>
          <w:szCs w:val="20"/>
        </w:rPr>
        <w:t>mappatura</w:t>
      </w:r>
      <w:r w:rsidR="00FB649D" w:rsidRPr="00DE2F78">
        <w:rPr>
          <w:sz w:val="20"/>
          <w:szCs w:val="20"/>
        </w:rPr>
        <w:t xml:space="preserve"> satellitare, </w:t>
      </w:r>
      <w:r w:rsidR="002F01DD">
        <w:rPr>
          <w:sz w:val="20"/>
          <w:szCs w:val="20"/>
        </w:rPr>
        <w:t>dettaglia lo</w:t>
      </w:r>
      <w:r w:rsidR="002F01DD" w:rsidRPr="00DE2F78">
        <w:rPr>
          <w:sz w:val="20"/>
          <w:szCs w:val="20"/>
        </w:rPr>
        <w:t xml:space="preserve"> spazio acque</w:t>
      </w:r>
      <w:r w:rsidR="002F01DD">
        <w:rPr>
          <w:sz w:val="20"/>
          <w:szCs w:val="20"/>
        </w:rPr>
        <w:t>o</w:t>
      </w:r>
      <w:r w:rsidR="002F01DD" w:rsidRPr="00DE2F78">
        <w:rPr>
          <w:sz w:val="20"/>
          <w:szCs w:val="20"/>
        </w:rPr>
        <w:t xml:space="preserve"> deputato alla dispersione</w:t>
      </w:r>
      <w:r w:rsidR="002F01DD">
        <w:rPr>
          <w:sz w:val="20"/>
          <w:szCs w:val="20"/>
        </w:rPr>
        <w:t>:</w:t>
      </w:r>
    </w:p>
    <w:p w14:paraId="7C9ACEBE" w14:textId="77777777" w:rsidR="006076CA" w:rsidRPr="00DE2F78" w:rsidRDefault="006076CA" w:rsidP="003A3495">
      <w:pPr>
        <w:jc w:val="both"/>
        <w:rPr>
          <w:sz w:val="20"/>
          <w:szCs w:val="20"/>
        </w:rPr>
      </w:pPr>
    </w:p>
    <w:p w14:paraId="174DF72C" w14:textId="166B1FF9" w:rsidR="006076CA" w:rsidRPr="00DE2F78" w:rsidRDefault="006076CA" w:rsidP="003A3495">
      <w:pPr>
        <w:jc w:val="both"/>
        <w:rPr>
          <w:sz w:val="20"/>
          <w:szCs w:val="20"/>
        </w:rPr>
      </w:pPr>
      <w:r w:rsidRPr="00DE2F78">
        <w:rPr>
          <w:noProof/>
          <w:sz w:val="20"/>
          <w:szCs w:val="20"/>
        </w:rPr>
        <w:lastRenderedPageBreak/>
        <w:drawing>
          <wp:inline distT="0" distB="0" distL="0" distR="0" wp14:anchorId="0FC3F50B" wp14:editId="199579B7">
            <wp:extent cx="6120130" cy="4521200"/>
            <wp:effectExtent l="0" t="0" r="0" b="0"/>
            <wp:docPr id="33322299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22299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2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lagriglia1chiar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076CA" w:rsidRPr="00DE2F78" w14:paraId="2F740C01" w14:textId="77777777" w:rsidTr="006076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5C49621B" w14:textId="0FD01D87" w:rsidR="006076CA" w:rsidRPr="00DE2F78" w:rsidRDefault="006076CA" w:rsidP="003A3495">
            <w:pPr>
              <w:jc w:val="both"/>
              <w:rPr>
                <w:sz w:val="20"/>
                <w:szCs w:val="20"/>
              </w:rPr>
            </w:pPr>
            <w:r w:rsidRPr="00DE2F78">
              <w:rPr>
                <w:sz w:val="20"/>
                <w:szCs w:val="20"/>
              </w:rPr>
              <w:t>Partenza</w:t>
            </w:r>
          </w:p>
        </w:tc>
        <w:tc>
          <w:tcPr>
            <w:tcW w:w="3209" w:type="dxa"/>
          </w:tcPr>
          <w:p w14:paraId="064592FC" w14:textId="10D868EF" w:rsidR="006076CA" w:rsidRPr="00DE2F78" w:rsidRDefault="006076CA" w:rsidP="003A349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E2F78">
              <w:rPr>
                <w:sz w:val="20"/>
                <w:szCs w:val="20"/>
              </w:rPr>
              <w:t>distanza</w:t>
            </w:r>
          </w:p>
        </w:tc>
        <w:tc>
          <w:tcPr>
            <w:tcW w:w="3210" w:type="dxa"/>
          </w:tcPr>
          <w:p w14:paraId="1855F9B3" w14:textId="77777777" w:rsidR="006076CA" w:rsidRPr="00DE2F78" w:rsidRDefault="006076CA" w:rsidP="003A349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E2F78">
              <w:rPr>
                <w:sz w:val="20"/>
                <w:szCs w:val="20"/>
              </w:rPr>
              <w:t>ARRIVO</w:t>
            </w:r>
          </w:p>
          <w:p w14:paraId="3624739D" w14:textId="4CB0B848" w:rsidR="006076CA" w:rsidRPr="00DE2F78" w:rsidRDefault="006076CA" w:rsidP="003A349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E2F78">
              <w:rPr>
                <w:sz w:val="20"/>
                <w:szCs w:val="20"/>
              </w:rPr>
              <w:t>Stretto Bocche di Bonifacio</w:t>
            </w:r>
          </w:p>
        </w:tc>
      </w:tr>
      <w:tr w:rsidR="006076CA" w:rsidRPr="00DE2F78" w14:paraId="647B074E" w14:textId="77777777" w:rsidTr="006076CA">
        <w:trPr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11FD3E29" w14:textId="5AC0E725" w:rsidR="006076CA" w:rsidRPr="00DE2F78" w:rsidRDefault="006076CA" w:rsidP="003A3495">
            <w:pPr>
              <w:jc w:val="both"/>
              <w:rPr>
                <w:b w:val="0"/>
                <w:bCs w:val="0"/>
                <w:sz w:val="20"/>
                <w:szCs w:val="20"/>
              </w:rPr>
            </w:pPr>
            <w:r w:rsidRPr="00DE2F78">
              <w:rPr>
                <w:b w:val="0"/>
                <w:bCs w:val="0"/>
                <w:sz w:val="20"/>
                <w:szCs w:val="20"/>
              </w:rPr>
              <w:t>Porto di Santa Teresa Gallura</w:t>
            </w:r>
          </w:p>
        </w:tc>
        <w:tc>
          <w:tcPr>
            <w:tcW w:w="3209" w:type="dxa"/>
          </w:tcPr>
          <w:p w14:paraId="3B465C6C" w14:textId="49E9E917" w:rsidR="006076CA" w:rsidRPr="00DE2F78" w:rsidRDefault="006076CA" w:rsidP="003A34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E2F78">
              <w:rPr>
                <w:sz w:val="20"/>
                <w:szCs w:val="20"/>
              </w:rPr>
              <w:t>2307 N/M</w:t>
            </w:r>
          </w:p>
        </w:tc>
        <w:tc>
          <w:tcPr>
            <w:tcW w:w="3210" w:type="dxa"/>
          </w:tcPr>
          <w:p w14:paraId="7C4D5181" w14:textId="007FBD2E" w:rsidR="006076CA" w:rsidRPr="00DE2F78" w:rsidRDefault="006076CA" w:rsidP="003A34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E2F78">
              <w:rPr>
                <w:sz w:val="20"/>
                <w:szCs w:val="20"/>
              </w:rPr>
              <w:t>Punto di dispersione ceneri</w:t>
            </w:r>
          </w:p>
          <w:p w14:paraId="37A20BA6" w14:textId="41C9F874" w:rsidR="006076CA" w:rsidRPr="00DE2F78" w:rsidRDefault="006076CA" w:rsidP="003A34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E2F78">
              <w:rPr>
                <w:sz w:val="20"/>
                <w:szCs w:val="20"/>
              </w:rPr>
              <w:t>LAT.      41.2729040206472 NORD</w:t>
            </w:r>
            <w:r w:rsidRPr="00DE2F78">
              <w:rPr>
                <w:sz w:val="20"/>
                <w:szCs w:val="20"/>
              </w:rPr>
              <w:br/>
              <w:t>LONG. 9.194055944681168   EST</w:t>
            </w:r>
          </w:p>
          <w:p w14:paraId="1554778D" w14:textId="77777777" w:rsidR="006076CA" w:rsidRPr="00DE2F78" w:rsidRDefault="006076CA" w:rsidP="003A34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4BCE7207" w14:textId="77777777" w:rsidR="004767C1" w:rsidRPr="00DE2F78" w:rsidRDefault="004767C1" w:rsidP="003A3495">
      <w:pPr>
        <w:jc w:val="both"/>
        <w:rPr>
          <w:sz w:val="20"/>
          <w:szCs w:val="20"/>
        </w:rPr>
      </w:pPr>
    </w:p>
    <w:p w14:paraId="42181429" w14:textId="05250F8C" w:rsidR="00811013" w:rsidRPr="00DE2F78" w:rsidRDefault="002F01DD" w:rsidP="003A3495">
      <w:pPr>
        <w:jc w:val="both"/>
        <w:rPr>
          <w:sz w:val="20"/>
          <w:szCs w:val="20"/>
        </w:rPr>
      </w:pPr>
      <w:r w:rsidRPr="003A3495">
        <w:rPr>
          <w:b/>
          <w:bCs/>
          <w:sz w:val="20"/>
          <w:szCs w:val="20"/>
        </w:rPr>
        <w:t>8</w:t>
      </w:r>
      <w:r w:rsidR="00811013" w:rsidRPr="003A3495">
        <w:rPr>
          <w:b/>
          <w:bCs/>
          <w:sz w:val="20"/>
          <w:szCs w:val="20"/>
        </w:rPr>
        <w:t>)</w:t>
      </w:r>
      <w:r w:rsidR="00811013" w:rsidRPr="00DE2F78">
        <w:rPr>
          <w:sz w:val="20"/>
          <w:szCs w:val="20"/>
        </w:rPr>
        <w:t xml:space="preserve"> L'incaricato alla dispersione all'atto del ritiro dell'urna cineraria deve dichiarare di essere</w:t>
      </w:r>
      <w:r w:rsidR="00134087"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consapevole che costituisce violazione alla legge penale la dispersione delle ceneri non autorizzata</w:t>
      </w:r>
      <w:r w:rsidR="00134087"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dall'ufficiale dello stato civile o effettuata con modalità diverse rispetto a quanto indicato dal defunto</w:t>
      </w:r>
      <w:r w:rsidR="00134087"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o l'abbandono dell'urna;</w:t>
      </w:r>
    </w:p>
    <w:p w14:paraId="7276AEE9" w14:textId="3CD1F41D" w:rsidR="00811013" w:rsidRPr="00DE2F78" w:rsidRDefault="003A3495" w:rsidP="003A3495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t>9</w:t>
      </w:r>
      <w:r w:rsidR="00811013" w:rsidRPr="004767C1">
        <w:rPr>
          <w:b/>
          <w:bCs/>
          <w:sz w:val="20"/>
          <w:szCs w:val="20"/>
        </w:rPr>
        <w:t>)</w:t>
      </w:r>
      <w:r w:rsidR="00811013" w:rsidRPr="00DE2F78">
        <w:rPr>
          <w:sz w:val="20"/>
          <w:szCs w:val="20"/>
        </w:rPr>
        <w:t xml:space="preserve"> La dispersione è annotata in un’apposita sezione del registro dell’affidamento tenuto dall’ufficio</w:t>
      </w:r>
      <w:r w:rsidR="004767C1">
        <w:rPr>
          <w:sz w:val="20"/>
          <w:szCs w:val="20"/>
        </w:rPr>
        <w:t xml:space="preserve"> </w:t>
      </w:r>
      <w:r w:rsidR="002F01DD">
        <w:rPr>
          <w:sz w:val="20"/>
          <w:szCs w:val="20"/>
        </w:rPr>
        <w:t>dello Stato Civile o cimiteriale</w:t>
      </w:r>
      <w:r w:rsidR="00811013" w:rsidRPr="00DE2F78">
        <w:rPr>
          <w:sz w:val="20"/>
          <w:szCs w:val="20"/>
        </w:rPr>
        <w:t>, nel quale sono indicati gli estremi dell’autorizzazione alla cremazione, i dati identificativi del</w:t>
      </w:r>
      <w:r w:rsidR="004767C1"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soggetto autorizzato alla dispersione, nonché il luogo, la data e l’ora in cui è avvenuta la dispersione</w:t>
      </w:r>
      <w:r w:rsidR="004767C1"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 xml:space="preserve">e l’eventuale nulla osta del comune di dispersione, se diverso da quello di </w:t>
      </w:r>
      <w:r w:rsidR="003401F2" w:rsidRPr="00DE2F78">
        <w:rPr>
          <w:sz w:val="20"/>
          <w:szCs w:val="20"/>
        </w:rPr>
        <w:t>Santa Teresa Gallura</w:t>
      </w:r>
      <w:r w:rsidR="00811013" w:rsidRPr="00DE2F78">
        <w:rPr>
          <w:sz w:val="20"/>
          <w:szCs w:val="20"/>
        </w:rPr>
        <w:t>.</w:t>
      </w:r>
    </w:p>
    <w:p w14:paraId="72E48133" w14:textId="77777777" w:rsidR="009D6130" w:rsidRPr="00DE2F78" w:rsidRDefault="009D6130" w:rsidP="003A3495">
      <w:pPr>
        <w:jc w:val="both"/>
        <w:rPr>
          <w:sz w:val="20"/>
          <w:szCs w:val="20"/>
        </w:rPr>
      </w:pPr>
    </w:p>
    <w:p w14:paraId="416411DA" w14:textId="15D3A16D" w:rsidR="00811013" w:rsidRPr="00DE2F78" w:rsidRDefault="00811013" w:rsidP="003A3495">
      <w:pPr>
        <w:shd w:val="clear" w:color="auto" w:fill="E8E8E8" w:themeFill="background2"/>
        <w:jc w:val="both"/>
        <w:rPr>
          <w:b/>
          <w:bCs/>
          <w:sz w:val="20"/>
          <w:szCs w:val="20"/>
        </w:rPr>
      </w:pPr>
      <w:r w:rsidRPr="00DE2F78">
        <w:rPr>
          <w:b/>
          <w:bCs/>
          <w:sz w:val="20"/>
          <w:szCs w:val="20"/>
        </w:rPr>
        <w:t>Capo IV – AFFIDAMENTO E CONSERVAZIONE DELLE CENERI</w:t>
      </w:r>
    </w:p>
    <w:p w14:paraId="7FC3AC48" w14:textId="77777777" w:rsidR="004767C1" w:rsidRDefault="004767C1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</w:p>
    <w:p w14:paraId="370DAE70" w14:textId="49F965D0" w:rsidR="00811013" w:rsidRPr="002F01DD" w:rsidRDefault="00811013" w:rsidP="003A3495">
      <w:pPr>
        <w:jc w:val="both"/>
        <w:rPr>
          <w:color w:val="80340D" w:themeColor="accent2" w:themeShade="80"/>
          <w:sz w:val="20"/>
          <w:szCs w:val="20"/>
        </w:rPr>
      </w:pPr>
      <w:r w:rsidRPr="002F01DD">
        <w:rPr>
          <w:b/>
          <w:bCs/>
          <w:color w:val="80340D" w:themeColor="accent2" w:themeShade="80"/>
          <w:sz w:val="20"/>
          <w:szCs w:val="20"/>
        </w:rPr>
        <w:t>Art. 1</w:t>
      </w:r>
      <w:r w:rsidR="002F01DD" w:rsidRPr="002F01DD">
        <w:rPr>
          <w:b/>
          <w:bCs/>
          <w:color w:val="80340D" w:themeColor="accent2" w:themeShade="80"/>
          <w:sz w:val="20"/>
          <w:szCs w:val="20"/>
        </w:rPr>
        <w:t>4</w:t>
      </w:r>
      <w:r w:rsidRPr="002F01DD">
        <w:rPr>
          <w:b/>
          <w:bCs/>
          <w:color w:val="80340D" w:themeColor="accent2" w:themeShade="80"/>
          <w:sz w:val="20"/>
          <w:szCs w:val="20"/>
        </w:rPr>
        <w:t>. Modalità di affidamento delle ceneri</w:t>
      </w:r>
    </w:p>
    <w:p w14:paraId="27A4B40C" w14:textId="0EC2C17E" w:rsidR="00811013" w:rsidRPr="00DE2F78" w:rsidRDefault="00811013" w:rsidP="003A3495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lastRenderedPageBreak/>
        <w:t>1)</w:t>
      </w:r>
      <w:r w:rsidRPr="00DE2F78">
        <w:rPr>
          <w:sz w:val="20"/>
          <w:szCs w:val="20"/>
        </w:rPr>
        <w:t xml:space="preserve"> L'affidamento delle ceneri per la conservazione dell'urna in luogo diverso dai cimiteri è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autorizzato dall'incaricato dell'ufficio Cimiteri</w:t>
      </w:r>
      <w:r w:rsidR="00006475" w:rsidRPr="00DE2F78">
        <w:rPr>
          <w:sz w:val="20"/>
          <w:szCs w:val="20"/>
        </w:rPr>
        <w:t xml:space="preserve"> o dell’</w:t>
      </w:r>
      <w:r w:rsidR="002F01DD">
        <w:rPr>
          <w:sz w:val="20"/>
          <w:szCs w:val="20"/>
        </w:rPr>
        <w:t>u</w:t>
      </w:r>
      <w:r w:rsidR="00006475" w:rsidRPr="00DE2F78">
        <w:rPr>
          <w:sz w:val="20"/>
          <w:szCs w:val="20"/>
        </w:rPr>
        <w:t>fficio dello Stato Civile</w:t>
      </w:r>
      <w:r w:rsidRPr="00DE2F78">
        <w:rPr>
          <w:sz w:val="20"/>
          <w:szCs w:val="20"/>
        </w:rPr>
        <w:t xml:space="preserve"> del comune ove l'urna viene stabilmente collocata,</w:t>
      </w:r>
      <w:r w:rsidR="00006475" w:rsidRPr="00DE2F7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previa acquisizione della volontà del defunto espressa nelle forme ammesse dalla legge.</w:t>
      </w:r>
    </w:p>
    <w:p w14:paraId="2898B535" w14:textId="38D08A8D" w:rsidR="00811013" w:rsidRPr="00DE2F78" w:rsidRDefault="00811013" w:rsidP="003A3495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t>2)</w:t>
      </w:r>
      <w:r w:rsidRPr="00DE2F78">
        <w:rPr>
          <w:sz w:val="20"/>
          <w:szCs w:val="20"/>
        </w:rPr>
        <w:t xml:space="preserve"> Al fine di consentire l'affidamento - per coloro che al momento della morte risultano iscritti nel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registro comunale delle cremazioni e destinazione ceneri o ad associazioni riconosciute, che abbiano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 xml:space="preserve">tra i propri fini quello della cremazione - è sufficiente la </w:t>
      </w:r>
      <w:r w:rsidR="00006475" w:rsidRPr="00DE2F78">
        <w:rPr>
          <w:sz w:val="20"/>
          <w:szCs w:val="20"/>
        </w:rPr>
        <w:t xml:space="preserve">presentazione </w:t>
      </w:r>
      <w:r w:rsidRPr="00DE2F78">
        <w:rPr>
          <w:sz w:val="20"/>
          <w:szCs w:val="20"/>
        </w:rPr>
        <w:t>di una dichiarazione in carta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libera, datata e sottoscritta dall'associato, oppure confermata da due testimoni al momento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dell’espressione della volontà qualora l’interessato non sia in grado di scrivere, dalla quale emerga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chiaramente la volontà ed il soggetto incaricato ad eseguire tale volere.</w:t>
      </w:r>
    </w:p>
    <w:p w14:paraId="5335DE82" w14:textId="62D359D0" w:rsidR="00811013" w:rsidRPr="00134087" w:rsidRDefault="00811013" w:rsidP="003A3495">
      <w:pPr>
        <w:jc w:val="both"/>
        <w:rPr>
          <w:i/>
          <w:iCs/>
          <w:sz w:val="20"/>
          <w:szCs w:val="20"/>
        </w:rPr>
      </w:pPr>
      <w:r w:rsidRPr="004767C1">
        <w:rPr>
          <w:b/>
          <w:bCs/>
          <w:sz w:val="20"/>
          <w:szCs w:val="20"/>
        </w:rPr>
        <w:t>3)</w:t>
      </w:r>
      <w:r w:rsidRPr="00DE2F78">
        <w:rPr>
          <w:sz w:val="20"/>
          <w:szCs w:val="20"/>
        </w:rPr>
        <w:t xml:space="preserve"> Qualora, in assenza del coniuge, concorrano più parenti dello stesso grado, essi individuano, </w:t>
      </w:r>
      <w:r w:rsidRPr="002F01DD">
        <w:rPr>
          <w:i/>
          <w:iCs/>
          <w:sz w:val="20"/>
          <w:szCs w:val="20"/>
        </w:rPr>
        <w:t>a</w:t>
      </w:r>
      <w:r w:rsidR="00134087">
        <w:rPr>
          <w:i/>
          <w:iCs/>
          <w:sz w:val="20"/>
          <w:szCs w:val="20"/>
        </w:rPr>
        <w:t xml:space="preserve"> </w:t>
      </w:r>
      <w:r w:rsidRPr="002F01DD">
        <w:rPr>
          <w:i/>
          <w:iCs/>
          <w:sz w:val="20"/>
          <w:szCs w:val="20"/>
        </w:rPr>
        <w:t>maggioranza</w:t>
      </w:r>
      <w:r w:rsidRPr="00DE2F78">
        <w:rPr>
          <w:sz w:val="20"/>
          <w:szCs w:val="20"/>
        </w:rPr>
        <w:t xml:space="preserve"> e con atto scritto reso davanti al pubblico ufficiale che autorizza l'affidamento, il</w:t>
      </w:r>
      <w:r w:rsidR="00134087">
        <w:rPr>
          <w:i/>
          <w:iCs/>
          <w:sz w:val="20"/>
          <w:szCs w:val="20"/>
        </w:rPr>
        <w:t xml:space="preserve"> </w:t>
      </w:r>
      <w:r w:rsidRPr="00DE2F78">
        <w:rPr>
          <w:sz w:val="20"/>
          <w:szCs w:val="20"/>
        </w:rPr>
        <w:t>responsabile della custodia dell’urna.</w:t>
      </w:r>
    </w:p>
    <w:p w14:paraId="06B8D5D6" w14:textId="0EE4C066" w:rsidR="00006475" w:rsidRDefault="00811013" w:rsidP="003A3495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t>4)</w:t>
      </w:r>
      <w:r w:rsidRPr="00DE2F78">
        <w:rPr>
          <w:sz w:val="20"/>
          <w:szCs w:val="20"/>
        </w:rPr>
        <w:t xml:space="preserve"> L'autorizzazione all'affidamento è rilasciata dall’ufficio competente, o suo delegato, previa</w:t>
      </w:r>
      <w:r w:rsidR="004767C1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valutazione di conformità alle disposizioni vigenti in materia, della documentazione prodotta.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L'autorizzazione all'affidamento è comunicata, a cura del soggetto competente al rilascio, al Sindaco</w:t>
      </w:r>
      <w:r w:rsidR="004767C1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del comune di destinazione.</w:t>
      </w:r>
    </w:p>
    <w:p w14:paraId="3BA89F84" w14:textId="77777777" w:rsidR="002F01DD" w:rsidRDefault="002F01DD" w:rsidP="003A3495">
      <w:pPr>
        <w:jc w:val="both"/>
        <w:rPr>
          <w:sz w:val="20"/>
          <w:szCs w:val="20"/>
        </w:rPr>
      </w:pPr>
    </w:p>
    <w:p w14:paraId="60E9225F" w14:textId="6DADCFA3" w:rsidR="00811013" w:rsidRPr="002F01DD" w:rsidRDefault="00811013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  <w:r w:rsidRPr="002F01DD">
        <w:rPr>
          <w:b/>
          <w:bCs/>
          <w:color w:val="80340D" w:themeColor="accent2" w:themeShade="80"/>
          <w:sz w:val="20"/>
          <w:szCs w:val="20"/>
        </w:rPr>
        <w:t xml:space="preserve">Art. </w:t>
      </w:r>
      <w:r w:rsidR="002F01DD">
        <w:rPr>
          <w:b/>
          <w:bCs/>
          <w:color w:val="80340D" w:themeColor="accent2" w:themeShade="80"/>
          <w:sz w:val="20"/>
          <w:szCs w:val="20"/>
        </w:rPr>
        <w:t>15</w:t>
      </w:r>
      <w:r w:rsidRPr="002F01DD">
        <w:rPr>
          <w:b/>
          <w:bCs/>
          <w:color w:val="80340D" w:themeColor="accent2" w:themeShade="80"/>
          <w:sz w:val="20"/>
          <w:szCs w:val="20"/>
        </w:rPr>
        <w:t>. Consegna delle ceneri</w:t>
      </w:r>
    </w:p>
    <w:p w14:paraId="36475BB1" w14:textId="20560AD3" w:rsidR="002F01DD" w:rsidRPr="002F01DD" w:rsidRDefault="002F01DD" w:rsidP="003A3495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t>1)</w:t>
      </w:r>
      <w:r w:rsidR="004767C1">
        <w:rPr>
          <w:sz w:val="20"/>
          <w:szCs w:val="20"/>
        </w:rPr>
        <w:t xml:space="preserve"> </w:t>
      </w:r>
      <w:r w:rsidR="00811013" w:rsidRPr="002F01DD">
        <w:rPr>
          <w:sz w:val="20"/>
          <w:szCs w:val="20"/>
        </w:rPr>
        <w:t xml:space="preserve">La consegna dell'urna cineraria </w:t>
      </w:r>
      <w:r w:rsidR="00006475" w:rsidRPr="002F01DD">
        <w:rPr>
          <w:sz w:val="20"/>
          <w:szCs w:val="20"/>
        </w:rPr>
        <w:t xml:space="preserve">da parte dell’impianto di cremazione </w:t>
      </w:r>
      <w:r w:rsidR="00811013" w:rsidRPr="002F01DD">
        <w:rPr>
          <w:sz w:val="20"/>
          <w:szCs w:val="20"/>
        </w:rPr>
        <w:t>è documentata in apposito verbale, redatto in triplice originale</w:t>
      </w:r>
      <w:r w:rsidRPr="002F01DD">
        <w:rPr>
          <w:sz w:val="20"/>
          <w:szCs w:val="20"/>
        </w:rPr>
        <w:t xml:space="preserve"> </w:t>
      </w:r>
      <w:r w:rsidR="00811013" w:rsidRPr="002F01DD">
        <w:rPr>
          <w:sz w:val="20"/>
          <w:szCs w:val="20"/>
        </w:rPr>
        <w:t>(con allegati copia dell'autorizzazione, degli atti e delle dichiarazioni degli aventi titolo che ne sono</w:t>
      </w:r>
      <w:r w:rsidRPr="002F01DD">
        <w:rPr>
          <w:sz w:val="20"/>
          <w:szCs w:val="20"/>
        </w:rPr>
        <w:t xml:space="preserve"> </w:t>
      </w:r>
      <w:r w:rsidR="00811013" w:rsidRPr="002F01DD">
        <w:rPr>
          <w:sz w:val="20"/>
          <w:szCs w:val="20"/>
        </w:rPr>
        <w:t>stati il presupposto) contenente la destinazione finale dell'urna.</w:t>
      </w:r>
    </w:p>
    <w:p w14:paraId="0A30176D" w14:textId="70F519FB" w:rsidR="00811013" w:rsidRPr="002F01DD" w:rsidRDefault="00811013" w:rsidP="003A3495">
      <w:pPr>
        <w:jc w:val="both"/>
        <w:rPr>
          <w:sz w:val="20"/>
          <w:szCs w:val="20"/>
        </w:rPr>
      </w:pPr>
      <w:r w:rsidRPr="002F01DD">
        <w:rPr>
          <w:sz w:val="20"/>
          <w:szCs w:val="20"/>
        </w:rPr>
        <w:t>Un originale del verbale è</w:t>
      </w:r>
      <w:r w:rsidR="002F01DD" w:rsidRPr="002F01DD">
        <w:rPr>
          <w:sz w:val="20"/>
          <w:szCs w:val="20"/>
        </w:rPr>
        <w:t xml:space="preserve"> </w:t>
      </w:r>
      <w:r w:rsidRPr="002F01DD">
        <w:rPr>
          <w:sz w:val="20"/>
          <w:szCs w:val="20"/>
        </w:rPr>
        <w:t>consegnato al responsabile dell’ufficio cimiteriale, il secondo originale è trasmesso all'ufficiale dello</w:t>
      </w:r>
      <w:r w:rsidR="002F01DD" w:rsidRPr="002F01DD">
        <w:rPr>
          <w:sz w:val="20"/>
          <w:szCs w:val="20"/>
        </w:rPr>
        <w:t xml:space="preserve"> </w:t>
      </w:r>
      <w:r w:rsidRPr="002F01DD">
        <w:rPr>
          <w:sz w:val="20"/>
          <w:szCs w:val="20"/>
        </w:rPr>
        <w:t>stato civile che ha rilasciato l'autorizzazione alla cremazione ed il terzo consegnato all'affidatario</w:t>
      </w:r>
    </w:p>
    <w:p w14:paraId="71FF54B6" w14:textId="77777777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dell'urna.</w:t>
      </w:r>
    </w:p>
    <w:p w14:paraId="1F065B48" w14:textId="6EEDF4A6" w:rsidR="00811013" w:rsidRPr="00DE2F78" w:rsidRDefault="00811013" w:rsidP="003A3495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t>2)</w:t>
      </w:r>
      <w:r w:rsidRPr="00DE2F78">
        <w:rPr>
          <w:sz w:val="20"/>
          <w:szCs w:val="20"/>
        </w:rPr>
        <w:t xml:space="preserve"> L'affidatario delle ceneri ha l’obbligo di sottoscrivere la modulistica con l’assunzione degli</w:t>
      </w:r>
      <w:r w:rsidR="004767C1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obblighi e delle responsabilità per la custodia delle stesse.</w:t>
      </w:r>
    </w:p>
    <w:p w14:paraId="43E2B4DE" w14:textId="3468B5BC" w:rsidR="00811013" w:rsidRPr="00DE2F78" w:rsidRDefault="00811013" w:rsidP="003A3495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t>3)</w:t>
      </w:r>
      <w:r w:rsidRPr="00DE2F78">
        <w:rPr>
          <w:sz w:val="20"/>
          <w:szCs w:val="20"/>
        </w:rPr>
        <w:t xml:space="preserve"> In caso di consegna dell’urna cineraria al coniuge o ad altro familiare avente diritto, all’esecutore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testamentario o al rappresentante legale dell’associazione riconosciuta, che abbia tra i propri fini</w:t>
      </w:r>
      <w:r w:rsidR="00C01408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statutari la cremazione dei cadaveri dei propri associati, nel registro sono annotati:</w:t>
      </w:r>
    </w:p>
    <w:p w14:paraId="6B418602" w14:textId="77777777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a) numero progressivo e data;</w:t>
      </w:r>
    </w:p>
    <w:p w14:paraId="4BBEE101" w14:textId="77777777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b) cognome, nome e dati anagrafici del defunto;</w:t>
      </w:r>
    </w:p>
    <w:p w14:paraId="74CABAF4" w14:textId="77777777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c) modalità di espressione della volontà;</w:t>
      </w:r>
    </w:p>
    <w:p w14:paraId="783E15FB" w14:textId="6E5C4718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d) eventuale volontà di dispersione delle ceneri con indicazione dei luoghi e delle modalità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prescelte;</w:t>
      </w:r>
    </w:p>
    <w:p w14:paraId="659F753B" w14:textId="24A0BDC3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e) cognome, nome, dati anagrafici e firma dell’esecutore delle volontà del defunto cui viene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consegnata l’urna;</w:t>
      </w:r>
    </w:p>
    <w:p w14:paraId="316136B2" w14:textId="77777777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f) cognome, nome timbro e firma dell’addetto alla tenuta del registro;</w:t>
      </w:r>
    </w:p>
    <w:p w14:paraId="296EE799" w14:textId="2601949B" w:rsidR="00811013" w:rsidRPr="00DE2F78" w:rsidRDefault="00811013" w:rsidP="003A3495">
      <w:pPr>
        <w:jc w:val="both"/>
        <w:rPr>
          <w:sz w:val="20"/>
          <w:szCs w:val="20"/>
        </w:rPr>
      </w:pPr>
      <w:r w:rsidRPr="00DE2F78">
        <w:rPr>
          <w:sz w:val="20"/>
          <w:szCs w:val="20"/>
        </w:rPr>
        <w:t>g) eventuali note aggiuntive previste dalla normativa cimiteriale vigente e dal regolamento di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polizia mortuaria.</w:t>
      </w:r>
    </w:p>
    <w:p w14:paraId="0758F584" w14:textId="3ADB92B3" w:rsidR="00811013" w:rsidRPr="00DE2F78" w:rsidRDefault="00811013" w:rsidP="003A3495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t>4)</w:t>
      </w:r>
      <w:r w:rsidRPr="00DE2F78">
        <w:rPr>
          <w:sz w:val="20"/>
          <w:szCs w:val="20"/>
        </w:rPr>
        <w:t xml:space="preserve"> Qualsiasi variazione del luogo e del soggetto presso cui l’urna è conservata è comunicata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all’ufficiale dello stato civile che ha rilasciato l’autorizzazione.</w:t>
      </w:r>
    </w:p>
    <w:p w14:paraId="37C000DF" w14:textId="77777777" w:rsidR="004C2555" w:rsidRDefault="004C2555" w:rsidP="003A3495">
      <w:pPr>
        <w:jc w:val="both"/>
        <w:rPr>
          <w:sz w:val="20"/>
          <w:szCs w:val="20"/>
        </w:rPr>
      </w:pPr>
    </w:p>
    <w:p w14:paraId="7ACF74A2" w14:textId="0E4258BD" w:rsidR="00811013" w:rsidRPr="004C2555" w:rsidRDefault="00811013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  <w:r w:rsidRPr="004C2555">
        <w:rPr>
          <w:b/>
          <w:bCs/>
          <w:color w:val="80340D" w:themeColor="accent2" w:themeShade="80"/>
          <w:sz w:val="20"/>
          <w:szCs w:val="20"/>
        </w:rPr>
        <w:lastRenderedPageBreak/>
        <w:t xml:space="preserve">Art. </w:t>
      </w:r>
      <w:r w:rsidR="00750CBB">
        <w:rPr>
          <w:b/>
          <w:bCs/>
          <w:color w:val="80340D" w:themeColor="accent2" w:themeShade="80"/>
          <w:sz w:val="20"/>
          <w:szCs w:val="20"/>
        </w:rPr>
        <w:t>16</w:t>
      </w:r>
      <w:r w:rsidRPr="004C2555">
        <w:rPr>
          <w:b/>
          <w:bCs/>
          <w:color w:val="80340D" w:themeColor="accent2" w:themeShade="80"/>
          <w:sz w:val="20"/>
          <w:szCs w:val="20"/>
        </w:rPr>
        <w:t>. Revoca dell'autorizzazione all'affidamento</w:t>
      </w:r>
    </w:p>
    <w:p w14:paraId="351FC467" w14:textId="74385F22" w:rsidR="00811013" w:rsidRPr="00DE2F78" w:rsidRDefault="00811013" w:rsidP="003A3495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t>1)</w:t>
      </w:r>
      <w:r w:rsidRPr="00DE2F78">
        <w:rPr>
          <w:sz w:val="20"/>
          <w:szCs w:val="20"/>
        </w:rPr>
        <w:t xml:space="preserve"> Nel caso in cui l'affidatario intenda recedere dall'affidamento o sopravvenga il suo decesso, le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ceneri possono essere conferite al cinerario comune, tumulate in un cimitero o essere affidate ad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altro soggetto.</w:t>
      </w:r>
    </w:p>
    <w:p w14:paraId="0CA460FB" w14:textId="5BD63482" w:rsidR="00811013" w:rsidRPr="00DE2F78" w:rsidRDefault="00811013" w:rsidP="003A3495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t>2)</w:t>
      </w:r>
      <w:r w:rsidRPr="00DE2F78">
        <w:rPr>
          <w:sz w:val="20"/>
          <w:szCs w:val="20"/>
        </w:rPr>
        <w:t xml:space="preserve"> In caso di decesso o rinuncia dell'affidatario, si può procedere ad un nuovo atto di affidamento,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previo accordo dei familiari, individuati ai sensi del codice civile.</w:t>
      </w:r>
    </w:p>
    <w:p w14:paraId="5BC99A3D" w14:textId="4DE53403" w:rsidR="00811013" w:rsidRPr="00DE2F78" w:rsidRDefault="00811013" w:rsidP="003A3495">
      <w:pPr>
        <w:jc w:val="both"/>
        <w:rPr>
          <w:sz w:val="20"/>
          <w:szCs w:val="20"/>
        </w:rPr>
      </w:pPr>
      <w:r w:rsidRPr="00134087">
        <w:rPr>
          <w:b/>
          <w:bCs/>
          <w:sz w:val="20"/>
          <w:szCs w:val="20"/>
        </w:rPr>
        <w:t>3</w:t>
      </w:r>
      <w:r w:rsidRPr="00DE2F78">
        <w:rPr>
          <w:sz w:val="20"/>
          <w:szCs w:val="20"/>
        </w:rPr>
        <w:t xml:space="preserve">) In caso di rinuncia o revoca dovrà essere restituito all'Ufficio Cimiteri </w:t>
      </w:r>
      <w:r w:rsidR="000C7DB6" w:rsidRPr="00DE2F78">
        <w:rPr>
          <w:sz w:val="20"/>
          <w:szCs w:val="20"/>
        </w:rPr>
        <w:t xml:space="preserve">o di Stato Civile </w:t>
      </w:r>
      <w:r w:rsidRPr="00DE2F78">
        <w:rPr>
          <w:sz w:val="20"/>
          <w:szCs w:val="20"/>
        </w:rPr>
        <w:t>l'atto della precedente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autorizzazione.</w:t>
      </w:r>
    </w:p>
    <w:p w14:paraId="760760E8" w14:textId="55E6CB74" w:rsidR="00811013" w:rsidRDefault="00811013" w:rsidP="003A3495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t>4)</w:t>
      </w:r>
      <w:r w:rsidRPr="00DE2F78">
        <w:rPr>
          <w:sz w:val="20"/>
          <w:szCs w:val="20"/>
        </w:rPr>
        <w:t xml:space="preserve"> In caso di decesso dell'affidatario, chiunque rinvenga un'urna in un domicilio privato è tenuto a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riconsegnarla all’ufficio cimiteri, che provvederà alla custodia e conservazione presso i locali</w:t>
      </w:r>
      <w:r w:rsidR="00134087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cimiteriali.</w:t>
      </w:r>
    </w:p>
    <w:p w14:paraId="3EB1B5B2" w14:textId="77777777" w:rsidR="004767C1" w:rsidRDefault="004767C1" w:rsidP="003A3495">
      <w:pPr>
        <w:jc w:val="both"/>
        <w:rPr>
          <w:sz w:val="20"/>
          <w:szCs w:val="20"/>
        </w:rPr>
      </w:pPr>
    </w:p>
    <w:p w14:paraId="4DE3361D" w14:textId="77777777" w:rsidR="004767C1" w:rsidRDefault="004767C1" w:rsidP="003A3495">
      <w:pPr>
        <w:jc w:val="both"/>
        <w:rPr>
          <w:sz w:val="20"/>
          <w:szCs w:val="20"/>
        </w:rPr>
      </w:pPr>
    </w:p>
    <w:p w14:paraId="50F112B8" w14:textId="61C58F05" w:rsidR="00811013" w:rsidRPr="00DE2F78" w:rsidRDefault="00811013" w:rsidP="003A3495">
      <w:pPr>
        <w:shd w:val="clear" w:color="auto" w:fill="E8E8E8" w:themeFill="background2"/>
        <w:jc w:val="both"/>
        <w:rPr>
          <w:b/>
          <w:bCs/>
          <w:sz w:val="20"/>
          <w:szCs w:val="20"/>
        </w:rPr>
      </w:pPr>
      <w:r w:rsidRPr="00DE2F78">
        <w:rPr>
          <w:b/>
          <w:bCs/>
          <w:sz w:val="20"/>
          <w:szCs w:val="20"/>
        </w:rPr>
        <w:t>Capo V - DISPOSIZIONI FINALI</w:t>
      </w:r>
    </w:p>
    <w:p w14:paraId="4B680D16" w14:textId="1284C636" w:rsidR="00811013" w:rsidRPr="004C2555" w:rsidRDefault="00811013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  <w:r w:rsidRPr="004C2555">
        <w:rPr>
          <w:b/>
          <w:bCs/>
          <w:color w:val="80340D" w:themeColor="accent2" w:themeShade="80"/>
          <w:sz w:val="20"/>
          <w:szCs w:val="20"/>
        </w:rPr>
        <w:t xml:space="preserve">Art. </w:t>
      </w:r>
      <w:r w:rsidR="00750CBB">
        <w:rPr>
          <w:b/>
          <w:bCs/>
          <w:color w:val="80340D" w:themeColor="accent2" w:themeShade="80"/>
          <w:sz w:val="20"/>
          <w:szCs w:val="20"/>
        </w:rPr>
        <w:t>17</w:t>
      </w:r>
      <w:r w:rsidRPr="004C2555">
        <w:rPr>
          <w:b/>
          <w:bCs/>
          <w:color w:val="80340D" w:themeColor="accent2" w:themeShade="80"/>
          <w:sz w:val="20"/>
          <w:szCs w:val="20"/>
        </w:rPr>
        <w:t xml:space="preserve">. </w:t>
      </w:r>
      <w:r w:rsidR="00C01408">
        <w:rPr>
          <w:b/>
          <w:bCs/>
          <w:color w:val="80340D" w:themeColor="accent2" w:themeShade="80"/>
          <w:sz w:val="20"/>
          <w:szCs w:val="20"/>
        </w:rPr>
        <w:t xml:space="preserve">Adempimenti </w:t>
      </w:r>
      <w:r w:rsidR="004767C1">
        <w:rPr>
          <w:b/>
          <w:bCs/>
          <w:color w:val="80340D" w:themeColor="accent2" w:themeShade="80"/>
          <w:sz w:val="20"/>
          <w:szCs w:val="20"/>
        </w:rPr>
        <w:t xml:space="preserve">e </w:t>
      </w:r>
      <w:r w:rsidRPr="004C2555">
        <w:rPr>
          <w:b/>
          <w:bCs/>
          <w:color w:val="80340D" w:themeColor="accent2" w:themeShade="80"/>
          <w:sz w:val="20"/>
          <w:szCs w:val="20"/>
        </w:rPr>
        <w:t>Tariffe</w:t>
      </w:r>
    </w:p>
    <w:p w14:paraId="0F631C96" w14:textId="4A898FE2" w:rsidR="00811013" w:rsidRDefault="00811013" w:rsidP="003A3495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t>1)</w:t>
      </w:r>
      <w:r w:rsidRPr="004767C1">
        <w:rPr>
          <w:sz w:val="20"/>
          <w:szCs w:val="20"/>
        </w:rPr>
        <w:t xml:space="preserve"> Le tariffe </w:t>
      </w:r>
      <w:r w:rsidR="000C7DB6" w:rsidRPr="004767C1">
        <w:rPr>
          <w:sz w:val="20"/>
          <w:szCs w:val="20"/>
        </w:rPr>
        <w:t xml:space="preserve">per la </w:t>
      </w:r>
      <w:r w:rsidRPr="004767C1">
        <w:rPr>
          <w:sz w:val="20"/>
          <w:szCs w:val="20"/>
        </w:rPr>
        <w:t xml:space="preserve">dispersione e </w:t>
      </w:r>
      <w:r w:rsidR="000C7DB6" w:rsidRPr="004767C1">
        <w:rPr>
          <w:sz w:val="20"/>
          <w:szCs w:val="20"/>
        </w:rPr>
        <w:t>l’</w:t>
      </w:r>
      <w:r w:rsidRPr="004767C1">
        <w:rPr>
          <w:sz w:val="20"/>
          <w:szCs w:val="20"/>
        </w:rPr>
        <w:t>affidamento delle ceneri sono stabilite dalla Giunta</w:t>
      </w:r>
      <w:r w:rsidR="004767C1" w:rsidRPr="004767C1">
        <w:rPr>
          <w:sz w:val="20"/>
          <w:szCs w:val="20"/>
        </w:rPr>
        <w:t xml:space="preserve"> </w:t>
      </w:r>
      <w:r w:rsidRPr="004767C1">
        <w:rPr>
          <w:sz w:val="20"/>
          <w:szCs w:val="20"/>
        </w:rPr>
        <w:t>Comunale con apposita deliberazione.</w:t>
      </w:r>
      <w:r w:rsidR="000C7DB6" w:rsidRPr="00DE2F78">
        <w:rPr>
          <w:sz w:val="20"/>
          <w:szCs w:val="20"/>
        </w:rPr>
        <w:t xml:space="preserve"> </w:t>
      </w:r>
    </w:p>
    <w:p w14:paraId="6A5B4FE3" w14:textId="1A5F440C" w:rsidR="004767C1" w:rsidRPr="00DE2F78" w:rsidRDefault="004767C1" w:rsidP="003A349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2) Sono condizioni per </w:t>
      </w:r>
      <w:r w:rsidR="00C01408">
        <w:rPr>
          <w:sz w:val="20"/>
          <w:szCs w:val="20"/>
        </w:rPr>
        <w:t>l’avvio del procedimento:</w:t>
      </w:r>
    </w:p>
    <w:p w14:paraId="71BF9556" w14:textId="7DB3B011" w:rsidR="00C01408" w:rsidRDefault="004767C1" w:rsidP="00C01408">
      <w:pPr>
        <w:numPr>
          <w:ilvl w:val="0"/>
          <w:numId w:val="7"/>
        </w:numPr>
        <w:jc w:val="both"/>
        <w:rPr>
          <w:sz w:val="20"/>
          <w:szCs w:val="20"/>
        </w:rPr>
      </w:pPr>
      <w:r w:rsidRPr="004767C1">
        <w:rPr>
          <w:sz w:val="20"/>
          <w:szCs w:val="20"/>
        </w:rPr>
        <w:t>istanza di dispersione delle ceneri</w:t>
      </w:r>
      <w:r w:rsidR="00C01408">
        <w:rPr>
          <w:sz w:val="20"/>
          <w:szCs w:val="20"/>
        </w:rPr>
        <w:t xml:space="preserve">, con </w:t>
      </w:r>
      <w:r w:rsidR="00134087">
        <w:rPr>
          <w:sz w:val="20"/>
          <w:szCs w:val="20"/>
        </w:rPr>
        <w:t>assegnata numerazione</w:t>
      </w:r>
      <w:r w:rsidR="00C01408">
        <w:rPr>
          <w:sz w:val="20"/>
          <w:szCs w:val="20"/>
        </w:rPr>
        <w:t xml:space="preserve"> di protocollo</w:t>
      </w:r>
      <w:r w:rsidRPr="004767C1">
        <w:rPr>
          <w:sz w:val="20"/>
          <w:szCs w:val="20"/>
        </w:rPr>
        <w:t>;</w:t>
      </w:r>
    </w:p>
    <w:p w14:paraId="4A5E7242" w14:textId="1E7D1149" w:rsidR="00C01408" w:rsidRPr="00C01408" w:rsidRDefault="00317D5F" w:rsidP="00C01408">
      <w:pPr>
        <w:numPr>
          <w:ilvl w:val="0"/>
          <w:numId w:val="7"/>
        </w:numPr>
        <w:jc w:val="both"/>
        <w:rPr>
          <w:sz w:val="20"/>
          <w:szCs w:val="20"/>
        </w:rPr>
      </w:pPr>
      <w:r>
        <w:rPr>
          <w:sz w:val="20"/>
          <w:szCs w:val="20"/>
        </w:rPr>
        <w:t>Titolo di legittimazione e d</w:t>
      </w:r>
      <w:r w:rsidR="00C01408" w:rsidRPr="004767C1">
        <w:rPr>
          <w:sz w:val="20"/>
          <w:szCs w:val="20"/>
        </w:rPr>
        <w:t>ocumento d'identità valido dell'istante;</w:t>
      </w:r>
    </w:p>
    <w:p w14:paraId="202A63BD" w14:textId="0AB4C815" w:rsidR="004767C1" w:rsidRPr="00C01408" w:rsidRDefault="00317D5F" w:rsidP="00C01408">
      <w:pPr>
        <w:numPr>
          <w:ilvl w:val="0"/>
          <w:numId w:val="7"/>
        </w:numPr>
        <w:jc w:val="both"/>
        <w:rPr>
          <w:sz w:val="20"/>
          <w:szCs w:val="20"/>
        </w:rPr>
      </w:pPr>
      <w:r>
        <w:rPr>
          <w:sz w:val="20"/>
          <w:szCs w:val="20"/>
        </w:rPr>
        <w:t>Due</w:t>
      </w:r>
      <w:r w:rsidR="004767C1" w:rsidRPr="00C01408">
        <w:rPr>
          <w:sz w:val="20"/>
          <w:szCs w:val="20"/>
        </w:rPr>
        <w:t xml:space="preserve"> marche da bollo </w:t>
      </w:r>
      <w:r>
        <w:rPr>
          <w:sz w:val="20"/>
          <w:szCs w:val="20"/>
        </w:rPr>
        <w:t>dell’importo di</w:t>
      </w:r>
      <w:r w:rsidR="004767C1" w:rsidRPr="00C01408">
        <w:rPr>
          <w:sz w:val="20"/>
          <w:szCs w:val="20"/>
        </w:rPr>
        <w:t xml:space="preserve"> 16,00</w:t>
      </w:r>
      <w:r>
        <w:rPr>
          <w:sz w:val="20"/>
          <w:szCs w:val="20"/>
        </w:rPr>
        <w:t xml:space="preserve"> euro</w:t>
      </w:r>
      <w:r w:rsidR="00C01408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 w:rsidR="00C01408">
        <w:rPr>
          <w:sz w:val="20"/>
          <w:szCs w:val="20"/>
        </w:rPr>
        <w:t xml:space="preserve">istanza </w:t>
      </w:r>
      <w:r>
        <w:rPr>
          <w:sz w:val="20"/>
          <w:szCs w:val="20"/>
        </w:rPr>
        <w:t xml:space="preserve">e </w:t>
      </w:r>
      <w:r w:rsidR="00C01408">
        <w:rPr>
          <w:sz w:val="20"/>
          <w:szCs w:val="20"/>
        </w:rPr>
        <w:t xml:space="preserve">rilascio </w:t>
      </w:r>
      <w:r>
        <w:rPr>
          <w:sz w:val="20"/>
          <w:szCs w:val="20"/>
        </w:rPr>
        <w:t>dell’</w:t>
      </w:r>
      <w:r w:rsidR="00C01408">
        <w:rPr>
          <w:sz w:val="20"/>
          <w:szCs w:val="20"/>
        </w:rPr>
        <w:t>autorizzazione)</w:t>
      </w:r>
    </w:p>
    <w:p w14:paraId="6AF2CABB" w14:textId="77777777" w:rsidR="00776DF0" w:rsidRPr="004C2555" w:rsidRDefault="00776DF0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</w:p>
    <w:p w14:paraId="4713E08F" w14:textId="01E02483" w:rsidR="004C2555" w:rsidRPr="004C2555" w:rsidRDefault="004C2555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  <w:r w:rsidRPr="004C2555">
        <w:rPr>
          <w:b/>
          <w:bCs/>
          <w:color w:val="80340D" w:themeColor="accent2" w:themeShade="80"/>
          <w:sz w:val="20"/>
          <w:szCs w:val="20"/>
        </w:rPr>
        <w:t xml:space="preserve">Art. </w:t>
      </w:r>
      <w:r w:rsidR="00750CBB">
        <w:rPr>
          <w:b/>
          <w:bCs/>
          <w:color w:val="80340D" w:themeColor="accent2" w:themeShade="80"/>
          <w:sz w:val="20"/>
          <w:szCs w:val="20"/>
        </w:rPr>
        <w:t>18</w:t>
      </w:r>
      <w:r w:rsidRPr="004C2555">
        <w:rPr>
          <w:b/>
          <w:bCs/>
          <w:color w:val="80340D" w:themeColor="accent2" w:themeShade="80"/>
          <w:sz w:val="20"/>
          <w:szCs w:val="20"/>
        </w:rPr>
        <w:t>. Tempi e scadenze</w:t>
      </w:r>
    </w:p>
    <w:p w14:paraId="6B703E44" w14:textId="77777777" w:rsidR="0063077A" w:rsidRPr="004C2555" w:rsidRDefault="0063077A" w:rsidP="0063077A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t>1)</w:t>
      </w:r>
      <w:r>
        <w:rPr>
          <w:sz w:val="20"/>
          <w:szCs w:val="20"/>
        </w:rPr>
        <w:t xml:space="preserve"> La d</w:t>
      </w:r>
      <w:r w:rsidRPr="004C2555">
        <w:rPr>
          <w:sz w:val="20"/>
          <w:szCs w:val="20"/>
        </w:rPr>
        <w:t>urata massima del procedimento amministrativo</w:t>
      </w:r>
      <w:r>
        <w:rPr>
          <w:sz w:val="20"/>
          <w:szCs w:val="20"/>
        </w:rPr>
        <w:t xml:space="preserve"> è definita in </w:t>
      </w:r>
      <w:r w:rsidRPr="004C2555">
        <w:rPr>
          <w:sz w:val="20"/>
          <w:szCs w:val="20"/>
        </w:rPr>
        <w:t>30 giorni dalla presentazione dell’istanza.</w:t>
      </w:r>
    </w:p>
    <w:p w14:paraId="4C119723" w14:textId="77777777" w:rsidR="0063077A" w:rsidRDefault="0063077A" w:rsidP="0063077A">
      <w:pPr>
        <w:jc w:val="both"/>
        <w:rPr>
          <w:sz w:val="20"/>
          <w:szCs w:val="20"/>
        </w:rPr>
      </w:pPr>
      <w:r w:rsidRPr="00502A3C">
        <w:rPr>
          <w:b/>
          <w:bCs/>
          <w:sz w:val="20"/>
          <w:szCs w:val="20"/>
        </w:rPr>
        <w:t>2)</w:t>
      </w:r>
      <w:r>
        <w:rPr>
          <w:sz w:val="20"/>
          <w:szCs w:val="20"/>
        </w:rPr>
        <w:t xml:space="preserve"> </w:t>
      </w:r>
      <w:r w:rsidRPr="004C2555">
        <w:rPr>
          <w:sz w:val="20"/>
          <w:szCs w:val="20"/>
        </w:rPr>
        <w:t>Il</w:t>
      </w:r>
      <w:r>
        <w:rPr>
          <w:sz w:val="20"/>
          <w:szCs w:val="20"/>
        </w:rPr>
        <w:t xml:space="preserve"> tempo massimo stabilito per la materiale dispersione delle ceneri è di 30 giorni dal rilascio dell’urna. </w:t>
      </w:r>
    </w:p>
    <w:p w14:paraId="7D0D3EFB" w14:textId="59DFEADC" w:rsidR="00776DF0" w:rsidRDefault="0063077A" w:rsidP="0063077A">
      <w:pPr>
        <w:jc w:val="both"/>
        <w:rPr>
          <w:sz w:val="20"/>
          <w:szCs w:val="20"/>
        </w:rPr>
      </w:pPr>
      <w:r>
        <w:rPr>
          <w:sz w:val="20"/>
          <w:szCs w:val="20"/>
        </w:rPr>
        <w:t>In deroga a questo termine, ove i tempi della cremazione non consentano l’osservanza del periodo autorizzabile (</w:t>
      </w:r>
      <w:r w:rsidRPr="00DE2F78">
        <w:rPr>
          <w:b/>
          <w:bCs/>
          <w:sz w:val="20"/>
          <w:szCs w:val="20"/>
        </w:rPr>
        <w:t xml:space="preserve">1° novembre </w:t>
      </w:r>
      <w:r>
        <w:rPr>
          <w:b/>
          <w:bCs/>
          <w:sz w:val="20"/>
          <w:szCs w:val="20"/>
        </w:rPr>
        <w:t>-</w:t>
      </w:r>
      <w:r w:rsidRPr="00DE2F78">
        <w:rPr>
          <w:b/>
          <w:bCs/>
          <w:sz w:val="20"/>
          <w:szCs w:val="20"/>
        </w:rPr>
        <w:t xml:space="preserve"> 30 aprile</w:t>
      </w:r>
      <w:r>
        <w:rPr>
          <w:sz w:val="20"/>
          <w:szCs w:val="20"/>
        </w:rPr>
        <w:t>), l’Ufficiale dello Stato Civile, previa istanza dell’affidatario delle ceneri, può disporre una formale proroga</w:t>
      </w:r>
    </w:p>
    <w:p w14:paraId="684C71A5" w14:textId="2764DF21" w:rsidR="00811013" w:rsidRPr="004C2555" w:rsidRDefault="00811013" w:rsidP="003A3495">
      <w:pPr>
        <w:jc w:val="both"/>
        <w:rPr>
          <w:sz w:val="20"/>
          <w:szCs w:val="20"/>
        </w:rPr>
      </w:pPr>
      <w:r w:rsidRPr="004C2555">
        <w:rPr>
          <w:b/>
          <w:bCs/>
          <w:color w:val="80340D" w:themeColor="accent2" w:themeShade="80"/>
          <w:sz w:val="20"/>
          <w:szCs w:val="20"/>
        </w:rPr>
        <w:t xml:space="preserve">Art. </w:t>
      </w:r>
      <w:r w:rsidR="00750CBB">
        <w:rPr>
          <w:b/>
          <w:bCs/>
          <w:color w:val="80340D" w:themeColor="accent2" w:themeShade="80"/>
          <w:sz w:val="20"/>
          <w:szCs w:val="20"/>
        </w:rPr>
        <w:t>19</w:t>
      </w:r>
      <w:r w:rsidRPr="004C2555">
        <w:rPr>
          <w:b/>
          <w:bCs/>
          <w:color w:val="80340D" w:themeColor="accent2" w:themeShade="80"/>
          <w:sz w:val="20"/>
          <w:szCs w:val="20"/>
        </w:rPr>
        <w:t>. Sanzioni</w:t>
      </w:r>
    </w:p>
    <w:p w14:paraId="6C9C8148" w14:textId="5EAB85A8" w:rsidR="004C2555" w:rsidRDefault="00811013" w:rsidP="003A3495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t>1)</w:t>
      </w:r>
      <w:r w:rsidRPr="00DE2F78">
        <w:rPr>
          <w:sz w:val="20"/>
          <w:szCs w:val="20"/>
        </w:rPr>
        <w:t xml:space="preserve"> </w:t>
      </w:r>
      <w:r w:rsidR="004C2555">
        <w:rPr>
          <w:sz w:val="20"/>
          <w:szCs w:val="20"/>
        </w:rPr>
        <w:t>La violazione delle</w:t>
      </w:r>
      <w:r w:rsidRPr="00DE2F78">
        <w:rPr>
          <w:sz w:val="20"/>
          <w:szCs w:val="20"/>
        </w:rPr>
        <w:t xml:space="preserve"> disposizioni del presente Regolamento, fatta salva l’applicabilità delle sanzioni</w:t>
      </w:r>
      <w:r w:rsidR="00776DF0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 xml:space="preserve">penali ove il fatto costituisca reato, </w:t>
      </w:r>
      <w:r w:rsidR="004C2555">
        <w:rPr>
          <w:sz w:val="20"/>
          <w:szCs w:val="20"/>
        </w:rPr>
        <w:t>implica il pagamento di una</w:t>
      </w:r>
      <w:r w:rsidRPr="00DE2F78">
        <w:rPr>
          <w:sz w:val="20"/>
          <w:szCs w:val="20"/>
        </w:rPr>
        <w:t xml:space="preserve"> sanzione amministrativa </w:t>
      </w:r>
      <w:r w:rsidR="004C2555">
        <w:rPr>
          <w:sz w:val="20"/>
          <w:szCs w:val="20"/>
        </w:rPr>
        <w:t>di importo</w:t>
      </w:r>
      <w:r w:rsidR="00776DF0">
        <w:rPr>
          <w:sz w:val="20"/>
          <w:szCs w:val="20"/>
        </w:rPr>
        <w:t xml:space="preserve"> </w:t>
      </w:r>
      <w:r w:rsidR="004C2555">
        <w:rPr>
          <w:sz w:val="20"/>
          <w:szCs w:val="20"/>
        </w:rPr>
        <w:t>variabile</w:t>
      </w:r>
      <w:r w:rsidRPr="00DE2F78">
        <w:rPr>
          <w:sz w:val="20"/>
          <w:szCs w:val="20"/>
        </w:rPr>
        <w:t xml:space="preserve"> da 25,00 a 500,00 euro</w:t>
      </w:r>
      <w:r w:rsidR="004C2555">
        <w:rPr>
          <w:sz w:val="20"/>
          <w:szCs w:val="20"/>
        </w:rPr>
        <w:t>;</w:t>
      </w:r>
      <w:r w:rsidRPr="00DE2F78">
        <w:rPr>
          <w:sz w:val="20"/>
          <w:szCs w:val="20"/>
        </w:rPr>
        <w:t xml:space="preserve"> determinata dal Dirigente del Servizio.</w:t>
      </w:r>
    </w:p>
    <w:p w14:paraId="7AE7F608" w14:textId="508A977B" w:rsidR="00811013" w:rsidRPr="00DE2F78" w:rsidRDefault="004C2555" w:rsidP="003A3495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t>2)</w:t>
      </w:r>
      <w:r>
        <w:rPr>
          <w:sz w:val="20"/>
          <w:szCs w:val="20"/>
        </w:rPr>
        <w:t xml:space="preserve"> Il </w:t>
      </w:r>
      <w:r w:rsidR="00776DF0">
        <w:rPr>
          <w:sz w:val="20"/>
          <w:szCs w:val="20"/>
        </w:rPr>
        <w:t>p</w:t>
      </w:r>
      <w:r w:rsidR="00811013" w:rsidRPr="00DE2F78">
        <w:rPr>
          <w:sz w:val="20"/>
          <w:szCs w:val="20"/>
        </w:rPr>
        <w:t>ersonale appositamente</w:t>
      </w:r>
      <w:r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incaricato può procedere in qualsiasi momento ad effettuare controlli sull'effettiva collocazione</w:t>
      </w:r>
      <w:r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dell'urna.</w:t>
      </w:r>
    </w:p>
    <w:p w14:paraId="53DF2160" w14:textId="6C9CCE14" w:rsidR="00811013" w:rsidRPr="00DE2F78" w:rsidRDefault="004C2555" w:rsidP="003A3495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t>3</w:t>
      </w:r>
      <w:r w:rsidR="00811013" w:rsidRPr="004767C1">
        <w:rPr>
          <w:b/>
          <w:bCs/>
          <w:sz w:val="20"/>
          <w:szCs w:val="20"/>
        </w:rPr>
        <w:t>)</w:t>
      </w:r>
      <w:r w:rsidR="00811013" w:rsidRPr="00DE2F78">
        <w:rPr>
          <w:sz w:val="20"/>
          <w:szCs w:val="20"/>
        </w:rPr>
        <w:t xml:space="preserve"> Per la verifica dell'osservanza delle disposizioni del presente regolamento, gli appartenenti alla</w:t>
      </w:r>
      <w:r w:rsidR="004767C1"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polizia municipale e qualsiasi altra autorità competente possono accedere ove si svolgono le attività</w:t>
      </w:r>
      <w:r w:rsidR="004767C1"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disciplinate.</w:t>
      </w:r>
    </w:p>
    <w:p w14:paraId="066B346A" w14:textId="6FE22CD0" w:rsidR="004C2555" w:rsidRDefault="004C2555" w:rsidP="003A3495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4</w:t>
      </w:r>
      <w:r w:rsidR="00811013" w:rsidRPr="00DE2F78">
        <w:rPr>
          <w:sz w:val="20"/>
          <w:szCs w:val="20"/>
        </w:rPr>
        <w:t>) Le somme riscosse per infrazione alle norme del presente regolamento sono introitate nella</w:t>
      </w:r>
      <w:r w:rsidR="004767C1">
        <w:rPr>
          <w:sz w:val="20"/>
          <w:szCs w:val="20"/>
        </w:rPr>
        <w:t xml:space="preserve"> </w:t>
      </w:r>
      <w:r w:rsidR="00811013" w:rsidRPr="00DE2F78">
        <w:rPr>
          <w:sz w:val="20"/>
          <w:szCs w:val="20"/>
        </w:rPr>
        <w:t>tesoreria comunale.</w:t>
      </w:r>
    </w:p>
    <w:p w14:paraId="2BB1A9AE" w14:textId="77777777" w:rsidR="00776DF0" w:rsidRPr="00DE2F78" w:rsidRDefault="00776DF0" w:rsidP="003A3495">
      <w:pPr>
        <w:jc w:val="both"/>
        <w:rPr>
          <w:sz w:val="20"/>
          <w:szCs w:val="20"/>
        </w:rPr>
      </w:pPr>
    </w:p>
    <w:p w14:paraId="7E21F3D1" w14:textId="1CED3AC6" w:rsidR="00811013" w:rsidRPr="004C2555" w:rsidRDefault="00811013" w:rsidP="003A3495">
      <w:pPr>
        <w:jc w:val="both"/>
        <w:rPr>
          <w:b/>
          <w:bCs/>
          <w:color w:val="80340D" w:themeColor="accent2" w:themeShade="80"/>
          <w:sz w:val="20"/>
          <w:szCs w:val="20"/>
        </w:rPr>
      </w:pPr>
      <w:r w:rsidRPr="004C2555">
        <w:rPr>
          <w:b/>
          <w:bCs/>
          <w:color w:val="80340D" w:themeColor="accent2" w:themeShade="80"/>
          <w:sz w:val="20"/>
          <w:szCs w:val="20"/>
        </w:rPr>
        <w:t xml:space="preserve">Art. </w:t>
      </w:r>
      <w:r w:rsidR="00750CBB">
        <w:rPr>
          <w:b/>
          <w:bCs/>
          <w:color w:val="80340D" w:themeColor="accent2" w:themeShade="80"/>
          <w:sz w:val="20"/>
          <w:szCs w:val="20"/>
        </w:rPr>
        <w:t>20</w:t>
      </w:r>
      <w:r w:rsidRPr="004C2555">
        <w:rPr>
          <w:b/>
          <w:bCs/>
          <w:color w:val="80340D" w:themeColor="accent2" w:themeShade="80"/>
          <w:sz w:val="20"/>
          <w:szCs w:val="20"/>
        </w:rPr>
        <w:t>. Rinvio dinamico</w:t>
      </w:r>
    </w:p>
    <w:p w14:paraId="3DDD5B1C" w14:textId="4A735EA2" w:rsidR="00CD584B" w:rsidRPr="00DE2F78" w:rsidRDefault="00811013" w:rsidP="003A3495">
      <w:pPr>
        <w:jc w:val="both"/>
        <w:rPr>
          <w:sz w:val="20"/>
          <w:szCs w:val="20"/>
        </w:rPr>
      </w:pPr>
      <w:r w:rsidRPr="004767C1">
        <w:rPr>
          <w:b/>
          <w:bCs/>
          <w:sz w:val="20"/>
          <w:szCs w:val="20"/>
        </w:rPr>
        <w:t>1)</w:t>
      </w:r>
      <w:r w:rsidRPr="00DE2F78">
        <w:rPr>
          <w:sz w:val="20"/>
          <w:szCs w:val="20"/>
        </w:rPr>
        <w:t xml:space="preserve"> Le norme del presente Regolamento si intendono modificate per effetto di sopravvenute norme</w:t>
      </w:r>
      <w:r w:rsidR="004767C1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vincolanti</w:t>
      </w:r>
      <w:r w:rsidR="00776DF0">
        <w:rPr>
          <w:sz w:val="20"/>
          <w:szCs w:val="20"/>
        </w:rPr>
        <w:t xml:space="preserve"> </w:t>
      </w:r>
      <w:r w:rsidRPr="00DE2F78">
        <w:rPr>
          <w:sz w:val="20"/>
          <w:szCs w:val="20"/>
        </w:rPr>
        <w:t>statali e regionali.</w:t>
      </w:r>
    </w:p>
    <w:sectPr w:rsidR="00CD584B" w:rsidRPr="00DE2F78" w:rsidSect="003F4FA4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E8A32" w14:textId="77777777" w:rsidR="00B50DCC" w:rsidRDefault="00B50DCC" w:rsidP="0061389C">
      <w:pPr>
        <w:spacing w:after="0" w:line="240" w:lineRule="auto"/>
      </w:pPr>
      <w:r>
        <w:separator/>
      </w:r>
    </w:p>
  </w:endnote>
  <w:endnote w:type="continuationSeparator" w:id="0">
    <w:p w14:paraId="456A6A2A" w14:textId="77777777" w:rsidR="00B50DCC" w:rsidRDefault="00B50DCC" w:rsidP="00613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 Pro Black">
    <w:charset w:val="00"/>
    <w:family w:val="swiss"/>
    <w:pitch w:val="variable"/>
    <w:sig w:usb0="80000287" w:usb1="0000004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803"/>
      <w:gridCol w:w="4508"/>
      <w:gridCol w:w="327"/>
    </w:tblGrid>
    <w:tr w:rsidR="003F4FA4" w14:paraId="1592139D" w14:textId="77777777" w:rsidTr="004C1E1C">
      <w:trPr>
        <w:trHeight w:hRule="exact" w:val="115"/>
        <w:jc w:val="center"/>
      </w:trPr>
      <w:tc>
        <w:tcPr>
          <w:tcW w:w="4825" w:type="dxa"/>
          <w:shd w:val="clear" w:color="auto" w:fill="156082" w:themeFill="accent1"/>
          <w:tcMar>
            <w:top w:w="0" w:type="dxa"/>
            <w:bottom w:w="0" w:type="dxa"/>
          </w:tcMar>
        </w:tcPr>
        <w:p w14:paraId="66B5D740" w14:textId="77777777" w:rsidR="003F4FA4" w:rsidRDefault="003F4FA4">
          <w:pPr>
            <w:pStyle w:val="Intestazione"/>
            <w:rPr>
              <w:caps/>
              <w:sz w:val="18"/>
            </w:rPr>
          </w:pPr>
        </w:p>
      </w:tc>
      <w:tc>
        <w:tcPr>
          <w:tcW w:w="4813" w:type="dxa"/>
          <w:gridSpan w:val="2"/>
          <w:shd w:val="clear" w:color="auto" w:fill="156082" w:themeFill="accent1"/>
          <w:tcMar>
            <w:top w:w="0" w:type="dxa"/>
            <w:bottom w:w="0" w:type="dxa"/>
          </w:tcMar>
        </w:tcPr>
        <w:p w14:paraId="690F9348" w14:textId="77777777" w:rsidR="003F4FA4" w:rsidRDefault="003F4FA4">
          <w:pPr>
            <w:pStyle w:val="Intestazione"/>
            <w:jc w:val="right"/>
            <w:rPr>
              <w:caps/>
              <w:sz w:val="18"/>
            </w:rPr>
          </w:pPr>
        </w:p>
      </w:tc>
    </w:tr>
    <w:tr w:rsidR="003F4FA4" w14:paraId="5A13B1E6" w14:textId="77777777" w:rsidTr="004C1E1C">
      <w:trPr>
        <w:jc w:val="center"/>
      </w:trPr>
      <w:sdt>
        <w:sdtPr>
          <w:rPr>
            <w:sz w:val="16"/>
            <w:szCs w:val="16"/>
          </w:rPr>
          <w:alias w:val="Autore"/>
          <w:tag w:val=""/>
          <w:id w:val="1534151868"/>
          <w:placeholder>
            <w:docPart w:val="27DF247F77F140BBAC7859DBA0AFBFD4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9356" w:type="dxa"/>
              <w:gridSpan w:val="2"/>
              <w:vAlign w:val="center"/>
            </w:tcPr>
            <w:p w14:paraId="20073B70" w14:textId="0EC57C61" w:rsidR="003F4FA4" w:rsidRPr="004C1E1C" w:rsidRDefault="003F4FA4">
              <w:pPr>
                <w:pStyle w:val="Pidipagina"/>
                <w:rPr>
                  <w:caps/>
                  <w:color w:val="808080" w:themeColor="background1" w:themeShade="80"/>
                  <w:sz w:val="16"/>
                  <w:szCs w:val="16"/>
                </w:rPr>
              </w:pPr>
              <w:r w:rsidRPr="004C1E1C">
                <w:rPr>
                  <w:sz w:val="16"/>
                  <w:szCs w:val="16"/>
                </w:rPr>
                <w:t>REGOLAMENTO COMUNALE PER LA CREMAZIONE, CONSERVAZIONE, AFFIDAMENTO E DISPERSIONE DELLE CENERI</w:t>
              </w:r>
            </w:p>
          </w:tc>
        </w:sdtContent>
      </w:sdt>
      <w:tc>
        <w:tcPr>
          <w:tcW w:w="282" w:type="dxa"/>
          <w:vAlign w:val="center"/>
        </w:tcPr>
        <w:p w14:paraId="50800384" w14:textId="77777777" w:rsidR="003F4FA4" w:rsidRDefault="003F4FA4">
          <w:pPr>
            <w:pStyle w:val="Pidipa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5F9DC44" w14:textId="77777777" w:rsidR="0061389C" w:rsidRDefault="006138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1FDD0" w14:textId="77777777" w:rsidR="00B50DCC" w:rsidRDefault="00B50DCC" w:rsidP="0061389C">
      <w:pPr>
        <w:spacing w:after="0" w:line="240" w:lineRule="auto"/>
      </w:pPr>
      <w:r>
        <w:separator/>
      </w:r>
    </w:p>
  </w:footnote>
  <w:footnote w:type="continuationSeparator" w:id="0">
    <w:p w14:paraId="6B9D7BF3" w14:textId="77777777" w:rsidR="00B50DCC" w:rsidRDefault="00B50DCC" w:rsidP="00613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7BEED" w14:textId="77777777" w:rsidR="003F4FA4" w:rsidRPr="00DE2F78" w:rsidRDefault="003F4FA4" w:rsidP="003F4FA4">
    <w:pPr>
      <w:jc w:val="both"/>
      <w:rPr>
        <w:b/>
        <w:bCs/>
        <w:sz w:val="20"/>
        <w:szCs w:val="20"/>
      </w:rPr>
    </w:pPr>
  </w:p>
  <w:p w14:paraId="6B76BF7E" w14:textId="12A45ED8" w:rsidR="003F4FA4" w:rsidRDefault="003F4FA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7122B"/>
    <w:multiLevelType w:val="hybridMultilevel"/>
    <w:tmpl w:val="C2F6D6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8668D"/>
    <w:multiLevelType w:val="hybridMultilevel"/>
    <w:tmpl w:val="DEFE34B6"/>
    <w:lvl w:ilvl="0" w:tplc="49189BAE">
      <w:start w:val="1"/>
      <w:numFmt w:val="decimal"/>
      <w:lvlText w:val="%1)"/>
      <w:lvlJc w:val="left"/>
      <w:pPr>
        <w:ind w:left="720" w:hanging="360"/>
      </w:pPr>
      <w:rPr>
        <w:rFonts w:cs="Arial" w:hint="default"/>
        <w:color w:val="33333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73EE3"/>
    <w:multiLevelType w:val="hybridMultilevel"/>
    <w:tmpl w:val="93280F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920A6"/>
    <w:multiLevelType w:val="multilevel"/>
    <w:tmpl w:val="749AA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775A6D"/>
    <w:multiLevelType w:val="hybridMultilevel"/>
    <w:tmpl w:val="E28E026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2659E"/>
    <w:multiLevelType w:val="hybridMultilevel"/>
    <w:tmpl w:val="A8D6C3A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8708A2"/>
    <w:multiLevelType w:val="hybridMultilevel"/>
    <w:tmpl w:val="03DEC89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323561">
    <w:abstractNumId w:val="2"/>
  </w:num>
  <w:num w:numId="2" w16cid:durableId="290792665">
    <w:abstractNumId w:val="0"/>
  </w:num>
  <w:num w:numId="3" w16cid:durableId="1668485362">
    <w:abstractNumId w:val="4"/>
  </w:num>
  <w:num w:numId="4" w16cid:durableId="1297222153">
    <w:abstractNumId w:val="1"/>
  </w:num>
  <w:num w:numId="5" w16cid:durableId="1051417170">
    <w:abstractNumId w:val="5"/>
  </w:num>
  <w:num w:numId="6" w16cid:durableId="623196300">
    <w:abstractNumId w:val="6"/>
  </w:num>
  <w:num w:numId="7" w16cid:durableId="10664954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013"/>
    <w:rsid w:val="00006475"/>
    <w:rsid w:val="00035953"/>
    <w:rsid w:val="00066D78"/>
    <w:rsid w:val="000C7DB6"/>
    <w:rsid w:val="00116F2F"/>
    <w:rsid w:val="00120B0F"/>
    <w:rsid w:val="00134087"/>
    <w:rsid w:val="00147434"/>
    <w:rsid w:val="001A12F6"/>
    <w:rsid w:val="00265077"/>
    <w:rsid w:val="002F01DD"/>
    <w:rsid w:val="00317D5F"/>
    <w:rsid w:val="003401F2"/>
    <w:rsid w:val="003A3495"/>
    <w:rsid w:val="003E6087"/>
    <w:rsid w:val="003F4FA4"/>
    <w:rsid w:val="004767C1"/>
    <w:rsid w:val="004871B1"/>
    <w:rsid w:val="004B1C93"/>
    <w:rsid w:val="004C1E1C"/>
    <w:rsid w:val="004C2555"/>
    <w:rsid w:val="004F447D"/>
    <w:rsid w:val="005C3508"/>
    <w:rsid w:val="005D6F3B"/>
    <w:rsid w:val="005E3447"/>
    <w:rsid w:val="005F30A0"/>
    <w:rsid w:val="00603939"/>
    <w:rsid w:val="006076CA"/>
    <w:rsid w:val="0061389C"/>
    <w:rsid w:val="00614E41"/>
    <w:rsid w:val="0063077A"/>
    <w:rsid w:val="00635578"/>
    <w:rsid w:val="006474E7"/>
    <w:rsid w:val="00661A7E"/>
    <w:rsid w:val="006A5D4D"/>
    <w:rsid w:val="006C13BE"/>
    <w:rsid w:val="00750CBB"/>
    <w:rsid w:val="00776DF0"/>
    <w:rsid w:val="007D6D27"/>
    <w:rsid w:val="00811013"/>
    <w:rsid w:val="008A3983"/>
    <w:rsid w:val="00911F05"/>
    <w:rsid w:val="00920F0F"/>
    <w:rsid w:val="009677FF"/>
    <w:rsid w:val="009D6130"/>
    <w:rsid w:val="00A34950"/>
    <w:rsid w:val="00A50B40"/>
    <w:rsid w:val="00A84B06"/>
    <w:rsid w:val="00AC531D"/>
    <w:rsid w:val="00AD382B"/>
    <w:rsid w:val="00B50DCC"/>
    <w:rsid w:val="00BA1F27"/>
    <w:rsid w:val="00BF3478"/>
    <w:rsid w:val="00C01408"/>
    <w:rsid w:val="00CB2FE2"/>
    <w:rsid w:val="00CD584B"/>
    <w:rsid w:val="00D01DF3"/>
    <w:rsid w:val="00D103B2"/>
    <w:rsid w:val="00D25EE4"/>
    <w:rsid w:val="00DA24FC"/>
    <w:rsid w:val="00DE2F78"/>
    <w:rsid w:val="00DF423D"/>
    <w:rsid w:val="00EF2A17"/>
    <w:rsid w:val="00EF5A65"/>
    <w:rsid w:val="00F1427E"/>
    <w:rsid w:val="00F45397"/>
    <w:rsid w:val="00F55B89"/>
    <w:rsid w:val="00F72351"/>
    <w:rsid w:val="00F90669"/>
    <w:rsid w:val="00FB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2A340"/>
  <w15:chartTrackingRefBased/>
  <w15:docId w15:val="{3A2A9812-317B-4D5D-A4FD-730F1CA42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11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11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10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11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1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110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110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110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110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1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11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1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1101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101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1101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1101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1101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1101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11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11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1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1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11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1101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1101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1101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11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1101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1101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e"/>
    <w:hidden/>
    <w:rsid w:val="00811013"/>
    <w:pPr>
      <w:widowControl w:val="0"/>
      <w:adjustRightInd w:val="0"/>
      <w:spacing w:after="0" w:line="240" w:lineRule="auto"/>
      <w:jc w:val="center"/>
    </w:pPr>
    <w:rPr>
      <w:rFonts w:ascii="Times New Roman" w:eastAsia="SimSun" w:hAnsi="Times New Roman" w:cs="Mangal"/>
      <w:b/>
      <w:kern w:val="0"/>
      <w:sz w:val="3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607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1chiara">
    <w:name w:val="Grid Table 1 Light"/>
    <w:basedOn w:val="Tabellanormale"/>
    <w:uiPriority w:val="46"/>
    <w:rsid w:val="006076C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eWeb">
    <w:name w:val="Normal (Web)"/>
    <w:basedOn w:val="Normale"/>
    <w:uiPriority w:val="99"/>
    <w:semiHidden/>
    <w:unhideWhenUsed/>
    <w:rsid w:val="00A84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A84B0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138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389C"/>
  </w:style>
  <w:style w:type="paragraph" w:styleId="Pidipagina">
    <w:name w:val="footer"/>
    <w:basedOn w:val="Normale"/>
    <w:link w:val="PidipaginaCarattere"/>
    <w:uiPriority w:val="99"/>
    <w:unhideWhenUsed/>
    <w:rsid w:val="006138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3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7DF247F77F140BBAC7859DBA0AFBF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F99B2E1-5244-42D5-A719-A0BAE8CD388D}"/>
      </w:docPartPr>
      <w:docPartBody>
        <w:p w:rsidR="00F501BD" w:rsidRDefault="005A1AAE" w:rsidP="005A1AAE">
          <w:pPr>
            <w:pStyle w:val="27DF247F77F140BBAC7859DBA0AFBFD4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 Pro Black">
    <w:charset w:val="00"/>
    <w:family w:val="swiss"/>
    <w:pitch w:val="variable"/>
    <w:sig w:usb0="80000287" w:usb1="0000004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AAE"/>
    <w:rsid w:val="004871B1"/>
    <w:rsid w:val="005A1AAE"/>
    <w:rsid w:val="00635578"/>
    <w:rsid w:val="006C13BE"/>
    <w:rsid w:val="007D4612"/>
    <w:rsid w:val="00D25EE4"/>
    <w:rsid w:val="00F1427E"/>
    <w:rsid w:val="00F501BD"/>
    <w:rsid w:val="00F52EDA"/>
    <w:rsid w:val="00F7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A1AAE"/>
    <w:rPr>
      <w:color w:val="808080"/>
    </w:rPr>
  </w:style>
  <w:style w:type="paragraph" w:customStyle="1" w:styleId="27DF247F77F140BBAC7859DBA0AFBFD4">
    <w:name w:val="27DF247F77F140BBAC7859DBA0AFBFD4"/>
    <w:rsid w:val="005A1A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b4e05c-9ac7-44c3-8f77-8f49bfd174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41BB3E6EA6B448AD448F33FA396B00" ma:contentTypeVersion="6" ma:contentTypeDescription="Create a new document." ma:contentTypeScope="" ma:versionID="e186f37aadcb44ef689de94f786d8d68">
  <xsd:schema xmlns:xsd="http://www.w3.org/2001/XMLSchema" xmlns:xs="http://www.w3.org/2001/XMLSchema" xmlns:p="http://schemas.microsoft.com/office/2006/metadata/properties" xmlns:ns3="23b4e05c-9ac7-44c3-8f77-8f49bfd17487" targetNamespace="http://schemas.microsoft.com/office/2006/metadata/properties" ma:root="true" ma:fieldsID="f1d75cdf8cb54acf7174be638789ec49" ns3:_="">
    <xsd:import namespace="23b4e05c-9ac7-44c3-8f77-8f49bfd1748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4e05c-9ac7-44c3-8f77-8f49bfd1748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3761D1-9560-42BE-B9E1-64B2E78D5614}">
  <ds:schemaRefs>
    <ds:schemaRef ds:uri="http://schemas.microsoft.com/office/2006/metadata/properties"/>
    <ds:schemaRef ds:uri="http://schemas.microsoft.com/office/infopath/2007/PartnerControls"/>
    <ds:schemaRef ds:uri="23b4e05c-9ac7-44c3-8f77-8f49bfd17487"/>
  </ds:schemaRefs>
</ds:datastoreItem>
</file>

<file path=customXml/itemProps2.xml><?xml version="1.0" encoding="utf-8"?>
<ds:datastoreItem xmlns:ds="http://schemas.openxmlformats.org/officeDocument/2006/customXml" ds:itemID="{B5001E70-D769-4CFE-BDED-4AB7BEBB98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5AF9CA-B5EA-4C96-8A4E-A2DE878090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47AA7C-722F-4D7F-AEEC-C1C7EB498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b4e05c-9ac7-44c3-8f77-8f49bfd174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3447</Words>
  <Characters>19651</Characters>
  <Application>Microsoft Office Word</Application>
  <DocSecurity>0</DocSecurity>
  <Lines>163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REGOLAMENTO COMUNALE PER LA CREMAZIONE, CONSERVAZIONE, AFFIDAMENTO E DISPERSIONE DELLE CENERI</dc:creator>
  <cp:keywords/>
  <dc:description/>
  <cp:lastModifiedBy>Settore Affari Generali STG</cp:lastModifiedBy>
  <cp:revision>5</cp:revision>
  <cp:lastPrinted>2026-07-08T15:13:00Z</cp:lastPrinted>
  <dcterms:created xsi:type="dcterms:W3CDTF">2026-07-15T10:18:00Z</dcterms:created>
  <dcterms:modified xsi:type="dcterms:W3CDTF">2026-07-29T10:58:00Z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0x010100A941BB3E6EA6B448AD448F33FA396B00</vt:lpwstr>
  </property>
</Properties>
</file>