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rtineria e custodia: Apertura e chiusura loc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rtineria e custodia: Apertura e chiusura loc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