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giuridica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Assunzione personale appartenente a categorie protette (Legge 68/1999)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Assunzione personale appartenente a categorie protette (Legge 68/1999).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