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Amministratori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Consiglio comunale e commissioni consiliari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Convenzioni tra i comuni e tra i comuni e provincia, costituzione e modificazione di forme associative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Convenzioni tra i comuni e tra i comuni e provincia, costituzione e modificazione di forme associative.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