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utilizzo - Materiali di scarico: approvazione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utilizzo - Materiali di scarico: approvazione.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