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444F" w14:textId="444DC2B1" w:rsidR="00B97A14" w:rsidRPr="00743771" w:rsidRDefault="00743771" w:rsidP="00743771">
      <w:pPr>
        <w:rPr>
          <w:b/>
          <w:bCs/>
        </w:rPr>
      </w:pPr>
      <w:r w:rsidRPr="00743771">
        <w:rPr>
          <w:b/>
          <w:bCs/>
        </w:rPr>
        <w:t xml:space="preserve">Istruzioni operative per la rendicontazione delle spese e la richiesta di erogazione del contributo in conto capitale a valere sulle risorse del PNRR (Titolo III del D.M. 414 del 7 dicembre 2023 e </w:t>
      </w:r>
      <w:proofErr w:type="spellStart"/>
      <w:r w:rsidRPr="00743771">
        <w:rPr>
          <w:b/>
          <w:bCs/>
        </w:rPr>
        <w:t>s.m.i.</w:t>
      </w:r>
      <w:proofErr w:type="spellEnd"/>
      <w:r w:rsidRPr="00743771">
        <w:rPr>
          <w:b/>
          <w:bCs/>
        </w:rPr>
        <w:t>)</w:t>
      </w:r>
      <w:r w:rsidRPr="00743771">
        <w:rPr>
          <w:b/>
          <w:bCs/>
        </w:rPr>
        <w:t>.</w:t>
      </w:r>
    </w:p>
    <w:p w14:paraId="64588DDD" w14:textId="18883840" w:rsidR="00743771" w:rsidRDefault="00743771" w:rsidP="00743771">
      <w:r>
        <w:t>Il Soggetto Beneficiario può inviare al GSE, tramite il Portale informatico dedicato, la richiesta di rimborso della quota a saldo, dopo aver:</w:t>
      </w:r>
    </w:p>
    <w:p w14:paraId="2A906629" w14:textId="684D48D7" w:rsidR="00743771" w:rsidRDefault="00743771" w:rsidP="00743771">
      <w:pPr>
        <w:pStyle w:val="Paragrafoelenco"/>
        <w:numPr>
          <w:ilvl w:val="0"/>
          <w:numId w:val="1"/>
        </w:numPr>
      </w:pPr>
      <w:r>
        <w:t>avviato il progetto nel rispetto dei requisiti previsti dal Decreto e comunicato la data di avvio al GSE</w:t>
      </w:r>
      <w:r>
        <w:t xml:space="preserve"> </w:t>
      </w:r>
      <w:r>
        <w:t>tramite il Portale;</w:t>
      </w:r>
    </w:p>
    <w:p w14:paraId="60DC37B6" w14:textId="7F228618" w:rsidR="00743771" w:rsidRDefault="00743771" w:rsidP="00743771">
      <w:pPr>
        <w:pStyle w:val="Paragrafoelenco"/>
        <w:numPr>
          <w:ilvl w:val="0"/>
          <w:numId w:val="1"/>
        </w:numPr>
      </w:pPr>
      <w:r>
        <w:t>sottoscritto l’atto d’obbligo in seguito alla pubblicazione del decreto di concessione del contributo emanato dal Ministero;</w:t>
      </w:r>
    </w:p>
    <w:p w14:paraId="7B5235A1" w14:textId="4BE96ECD" w:rsidR="00743771" w:rsidRDefault="00743771" w:rsidP="00743771">
      <w:pPr>
        <w:pStyle w:val="Paragrafoelenco"/>
        <w:numPr>
          <w:ilvl w:val="0"/>
          <w:numId w:val="1"/>
        </w:numPr>
      </w:pPr>
      <w:r>
        <w:t>sostenuto tutte le spese ammissibili relative al completamento dell’impianto/UP;</w:t>
      </w:r>
    </w:p>
    <w:p w14:paraId="0352E82D" w14:textId="4F723C4D" w:rsidR="00743771" w:rsidRDefault="00743771" w:rsidP="00743771">
      <w:pPr>
        <w:pStyle w:val="Paragrafoelenco"/>
        <w:numPr>
          <w:ilvl w:val="0"/>
          <w:numId w:val="1"/>
        </w:numPr>
      </w:pPr>
      <w:r>
        <w:t>completato i lavori di realizzazione dell’impianto/UP, ivi incluse le opere strettamente necessarie alla realizzazione fisica della connessione;</w:t>
      </w:r>
    </w:p>
    <w:p w14:paraId="4DF1C57B" w14:textId="1EB2F781" w:rsidR="00743771" w:rsidRDefault="00743771" w:rsidP="00743771">
      <w:pPr>
        <w:pStyle w:val="Paragrafoelenco"/>
        <w:numPr>
          <w:ilvl w:val="0"/>
          <w:numId w:val="1"/>
        </w:numPr>
      </w:pPr>
      <w:r>
        <w:t>ottenuto l’entrata in esercizio dell’impianto/UP;</w:t>
      </w:r>
    </w:p>
    <w:p w14:paraId="18B65F71" w14:textId="0773008C" w:rsidR="00743771" w:rsidRDefault="00743771" w:rsidP="00743771">
      <w:pPr>
        <w:pStyle w:val="Paragrafoelenco"/>
        <w:numPr>
          <w:ilvl w:val="0"/>
          <w:numId w:val="1"/>
        </w:numPr>
      </w:pPr>
      <w:r>
        <w:t xml:space="preserve">verificato che sia stata inviata dal Soggetto Referente della configurazione, tramite il Portale dedicato del GSE, l’Istanza di accesso al servizio in autoconsumo diffuso per la configurazione (CER o Gruppo di </w:t>
      </w:r>
      <w:proofErr w:type="spellStart"/>
      <w:r>
        <w:t>autoconsumatori</w:t>
      </w:r>
      <w:proofErr w:type="spellEnd"/>
      <w:r>
        <w:t>) in cui l’impianto/UP in esercizio è inserito.</w:t>
      </w:r>
    </w:p>
    <w:p w14:paraId="38D25656" w14:textId="5D9D631D" w:rsidR="0009592B" w:rsidRDefault="0009592B" w:rsidP="0009592B">
      <w:r>
        <w:t xml:space="preserve">Per richiedere il contributo, </w:t>
      </w:r>
      <w:r w:rsidRPr="0009592B">
        <w:t>il Soggetto Beneficiario dovrà trasmettere la domanda di rimborso (Allegato 1</w:t>
      </w:r>
      <w:r>
        <w:t xml:space="preserve"> delle istruzioni operative</w:t>
      </w:r>
      <w:r w:rsidRPr="0009592B">
        <w:t xml:space="preserve">) corredata </w:t>
      </w:r>
      <w:r>
        <w:t>dei seguenti documenti:</w:t>
      </w:r>
    </w:p>
    <w:p w14:paraId="1F308B39" w14:textId="74963D43" w:rsidR="00B92048" w:rsidRDefault="00B92048" w:rsidP="0009592B">
      <w:r w:rsidRPr="00B92048">
        <w:drawing>
          <wp:inline distT="0" distB="0" distL="0" distR="0" wp14:anchorId="42B91978" wp14:editId="2D320DFA">
            <wp:extent cx="6120130" cy="1663700"/>
            <wp:effectExtent l="0" t="0" r="0" b="0"/>
            <wp:docPr id="826406938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06938" name="Immagine 1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BC220" w14:textId="110954AA" w:rsidR="00B92048" w:rsidRDefault="00B92048" w:rsidP="0009592B">
      <w:r w:rsidRPr="00B92048">
        <w:drawing>
          <wp:inline distT="0" distB="0" distL="0" distR="0" wp14:anchorId="2E01C983" wp14:editId="346D4926">
            <wp:extent cx="6120130" cy="2057400"/>
            <wp:effectExtent l="0" t="0" r="0" b="0"/>
            <wp:docPr id="1932438381" name="Immagine 1" descr="Immagine che contiene testo, schermata, numer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38381" name="Immagine 1" descr="Immagine che contiene testo, schermata, numero, Carattere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FDA12" w14:textId="625BC8EF" w:rsidR="00B92048" w:rsidRDefault="00B92048" w:rsidP="0009592B">
      <w:r>
        <w:t>S</w:t>
      </w:r>
      <w:r w:rsidRPr="00B92048">
        <w:t>uccessivamente alla ricezione della richiesta di erogazione del contributo il GSE avvia un</w:t>
      </w:r>
      <w:r>
        <w:t>’</w:t>
      </w:r>
      <w:r w:rsidRPr="00B92048">
        <w:t xml:space="preserve">istruttoria </w:t>
      </w:r>
      <w:r>
        <w:t xml:space="preserve">che chiude </w:t>
      </w:r>
      <w:r w:rsidRPr="00B92048">
        <w:t xml:space="preserve">entro 60 giorni </w:t>
      </w:r>
      <w:r>
        <w:t>(</w:t>
      </w:r>
      <w:r w:rsidRPr="00B92048">
        <w:t>al netto dei tempi imputabili al Soggetto Beneficiario</w:t>
      </w:r>
      <w:r>
        <w:t xml:space="preserve"> </w:t>
      </w:r>
      <w:r>
        <w:lastRenderedPageBreak/>
        <w:t>pe risposte ad eventuali integrazioni)</w:t>
      </w:r>
      <w:r w:rsidRPr="00B92048">
        <w:t>.</w:t>
      </w:r>
      <w:r w:rsidRPr="00B92048">
        <w:t xml:space="preserve"> </w:t>
      </w:r>
      <w:r>
        <w:t xml:space="preserve">L’istruttoria si conclude con </w:t>
      </w:r>
      <w:r w:rsidRPr="00B92048">
        <w:t>una comunicazione recante le risultanz</w:t>
      </w:r>
      <w:r>
        <w:t>e: i</w:t>
      </w:r>
      <w:r w:rsidRPr="00B92048">
        <w:t>n caso di esito positivo il GSE comunica l’ammontare dei contributi spettanti con le relative tempistiche di erogazione</w:t>
      </w:r>
      <w:r>
        <w:t>.</w:t>
      </w:r>
    </w:p>
    <w:p w14:paraId="4C881D21" w14:textId="2BAD4D23" w:rsidR="0009592B" w:rsidRDefault="00603324" w:rsidP="0009592B">
      <w:r w:rsidRPr="00603324">
        <w:t>Le spese ammissibili</w:t>
      </w:r>
      <w:r>
        <w:t xml:space="preserve"> sono quelle già indicate all’Appendice E delle regole operative del GSE. </w:t>
      </w:r>
      <w:r w:rsidRPr="00603324">
        <w:t xml:space="preserve"> </w:t>
      </w:r>
      <w:r>
        <w:t>D</w:t>
      </w:r>
      <w:r w:rsidRPr="00603324">
        <w:t xml:space="preserve">evono corrispondere ai soli costi reali effettivamente sostenuti dal Soggetto Beneficiario/Attuatore, ovvero corrispondere a pagamenti interamente eseguiti e comprovati da fatture quietanzate alla data di presentazione della domanda di rimborso e riferite ad attività rientranti nelle macro-voci di spesa riportate all’Allegato </w:t>
      </w:r>
      <w:proofErr w:type="gramStart"/>
      <w:r w:rsidRPr="00603324">
        <w:t>2</w:t>
      </w:r>
      <w:proofErr w:type="gramEnd"/>
      <w:r w:rsidRPr="00603324">
        <w:t xml:space="preserve"> del Decreto.</w:t>
      </w:r>
    </w:p>
    <w:p w14:paraId="7B75E8FB" w14:textId="77777777" w:rsidR="00EE67E6" w:rsidRDefault="00EE67E6" w:rsidP="0009592B"/>
    <w:p w14:paraId="11C4EE71" w14:textId="6E6D6BF2" w:rsidR="00EE67E6" w:rsidRDefault="00EE67E6" w:rsidP="0009592B">
      <w:pPr>
        <w:rPr>
          <w:b/>
          <w:bCs/>
        </w:rPr>
      </w:pPr>
      <w:r w:rsidRPr="00EE67E6">
        <w:rPr>
          <w:b/>
          <w:bCs/>
        </w:rPr>
        <w:t>Domanda di rimborso</w:t>
      </w:r>
      <w:r>
        <w:rPr>
          <w:b/>
          <w:bCs/>
        </w:rPr>
        <w:t xml:space="preserve"> (allegato 1 delle Istruzioni operative GSE)</w:t>
      </w:r>
    </w:p>
    <w:p w14:paraId="66436EFE" w14:textId="77777777" w:rsidR="00EE67E6" w:rsidRDefault="00EE67E6" w:rsidP="0009592B">
      <w:r w:rsidRPr="00EE67E6">
        <w:t>La domanda (Allegato 1) deve essere compilata inserendo i seguenti dati:</w:t>
      </w:r>
      <w:r w:rsidRPr="00EE67E6">
        <w:t xml:space="preserve"> </w:t>
      </w:r>
    </w:p>
    <w:p w14:paraId="7B152EC5" w14:textId="77777777" w:rsidR="00EE67E6" w:rsidRDefault="00EE67E6" w:rsidP="00EE67E6">
      <w:pPr>
        <w:pStyle w:val="Paragrafoelenco"/>
        <w:numPr>
          <w:ilvl w:val="0"/>
          <w:numId w:val="3"/>
        </w:numPr>
      </w:pPr>
      <w:r w:rsidRPr="00EE67E6">
        <w:t>Dati anagrafici del Soggetto Beneficiario/attuatore e del relativo soggetto firmatario;</w:t>
      </w:r>
    </w:p>
    <w:p w14:paraId="40A7A33A" w14:textId="77777777" w:rsidR="00EE67E6" w:rsidRDefault="00EE67E6" w:rsidP="00EE67E6">
      <w:pPr>
        <w:pStyle w:val="Paragrafoelenco"/>
        <w:numPr>
          <w:ilvl w:val="0"/>
          <w:numId w:val="3"/>
        </w:numPr>
      </w:pPr>
      <w:r w:rsidRPr="00EE67E6">
        <w:t xml:space="preserve">Valore del contributo in conto capitale, espresso in euro, per cui si richiede l’erogazione, a titolo di rimborso a saldo delle spese sostenute per l’attuazione dell’intervento fino al completamento dell’impianto di produzione. Si sottolinea che tale valore dovrà coincidere con quanto poi sarà inserito all’interno del file Dettaglio fatture e pagamenti allegato alla domanda di rimborso (Allegato 3). </w:t>
      </w:r>
    </w:p>
    <w:p w14:paraId="680168E9" w14:textId="77777777" w:rsidR="00EE67E6" w:rsidRDefault="00EE67E6" w:rsidP="00EE67E6">
      <w:pPr>
        <w:pStyle w:val="Paragrafoelenco"/>
        <w:numPr>
          <w:ilvl w:val="0"/>
          <w:numId w:val="3"/>
        </w:numPr>
      </w:pPr>
      <w:r w:rsidRPr="00EE67E6">
        <w:t xml:space="preserve">Nel caso in cui siano già stati erogati contributi a titolo di acconto, il contributo richiesto deve essere riportato al netto delle somme già percepite; </w:t>
      </w:r>
    </w:p>
    <w:p w14:paraId="31B1A630" w14:textId="77777777" w:rsidR="00EE67E6" w:rsidRDefault="00EE67E6" w:rsidP="00EE67E6">
      <w:pPr>
        <w:pStyle w:val="Paragrafoelenco"/>
        <w:numPr>
          <w:ilvl w:val="0"/>
          <w:numId w:val="3"/>
        </w:numPr>
      </w:pPr>
      <w:r w:rsidRPr="00EE67E6">
        <w:t xml:space="preserve">Codice di Richiesta (codice pratica GAPRXXXXX o CRPRXXXXX rilasciato dal Portale GSE con l’inserimento della domanda di ammissione al PNRR accolta); </w:t>
      </w:r>
    </w:p>
    <w:p w14:paraId="74327A25" w14:textId="77777777" w:rsidR="00EE67E6" w:rsidRDefault="00EE67E6" w:rsidP="00EE67E6">
      <w:pPr>
        <w:pStyle w:val="Paragrafoelenco"/>
        <w:numPr>
          <w:ilvl w:val="0"/>
          <w:numId w:val="3"/>
        </w:numPr>
      </w:pPr>
      <w:r w:rsidRPr="00EE67E6">
        <w:t>Potenza dell’impianto realizzata che ai fini del calcolo del contributo in conto capitale (kW) e calcolata come differenza tra la potenza impianto ai sensi della Delibera 727/2022/R/</w:t>
      </w:r>
      <w:proofErr w:type="spellStart"/>
      <w:r w:rsidRPr="00EE67E6">
        <w:t>eel</w:t>
      </w:r>
      <w:proofErr w:type="spellEnd"/>
      <w:r w:rsidRPr="00EE67E6">
        <w:t xml:space="preserve"> (kW) e l’eventuale potenza d’obbligo Po (kW) ai sensi dell’art. 26 del </w:t>
      </w:r>
      <w:proofErr w:type="spellStart"/>
      <w:r w:rsidRPr="00EE67E6">
        <w:t>D.Lgs</w:t>
      </w:r>
      <w:proofErr w:type="spellEnd"/>
      <w:r w:rsidRPr="00EE67E6">
        <w:t xml:space="preserve"> 199/2021;</w:t>
      </w:r>
    </w:p>
    <w:p w14:paraId="7BD59D15" w14:textId="77777777" w:rsidR="00EE67E6" w:rsidRDefault="00EE67E6" w:rsidP="00EE67E6">
      <w:pPr>
        <w:pStyle w:val="Paragrafoelenco"/>
        <w:numPr>
          <w:ilvl w:val="0"/>
          <w:numId w:val="3"/>
        </w:numPr>
      </w:pPr>
      <w:r w:rsidRPr="00EE67E6">
        <w:t xml:space="preserve">Tipologia di impianto rinnovabile (fotovoltaico, eolico, idroelettrico, </w:t>
      </w:r>
      <w:proofErr w:type="spellStart"/>
      <w:r w:rsidRPr="00EE67E6">
        <w:t>ecc</w:t>
      </w:r>
      <w:proofErr w:type="spellEnd"/>
      <w:r w:rsidRPr="00EE67E6">
        <w:t xml:space="preserve">); </w:t>
      </w:r>
    </w:p>
    <w:p w14:paraId="7AFF3EAE" w14:textId="77777777" w:rsidR="00EE67E6" w:rsidRDefault="00EE67E6" w:rsidP="00EE67E6">
      <w:pPr>
        <w:pStyle w:val="Paragrafoelenco"/>
        <w:numPr>
          <w:ilvl w:val="0"/>
          <w:numId w:val="3"/>
        </w:numPr>
      </w:pPr>
      <w:r w:rsidRPr="00EE67E6">
        <w:t xml:space="preserve">Codice CUP; </w:t>
      </w:r>
    </w:p>
    <w:p w14:paraId="655A668D" w14:textId="77777777" w:rsidR="00EE67E6" w:rsidRDefault="00EE67E6" w:rsidP="00EE67E6">
      <w:pPr>
        <w:pStyle w:val="Paragrafoelenco"/>
        <w:numPr>
          <w:ilvl w:val="0"/>
          <w:numId w:val="3"/>
        </w:numPr>
      </w:pPr>
      <w:r w:rsidRPr="00EE67E6">
        <w:t xml:space="preserve">N. conto corrente (IBAN)su cui si richiede l’erogazione del contributo che dovrà coincidere con l’IBAN dichiarato nella “Comunicazione conto corrente dedicato” già presentata nell’ambito di eventuali richieste di erogazione in acconto; </w:t>
      </w:r>
    </w:p>
    <w:p w14:paraId="463FA502" w14:textId="77777777" w:rsidR="00EE67E6" w:rsidRDefault="00EE67E6" w:rsidP="00EE67E6">
      <w:pPr>
        <w:pStyle w:val="Paragrafoelenco"/>
        <w:numPr>
          <w:ilvl w:val="0"/>
          <w:numId w:val="3"/>
        </w:numPr>
      </w:pPr>
      <w:r w:rsidRPr="00EE67E6">
        <w:t xml:space="preserve">Codice Tesoreria (da compilare solo per le Pubbliche Amministrazioni che rientrano nella Tabella A della Legge del 29 ottobre 1984, n. 720 (ad es. Comuni) per i quali non è possibile effettuare trasferimenti sull’IBAN); </w:t>
      </w:r>
    </w:p>
    <w:p w14:paraId="72DEA453" w14:textId="77777777" w:rsidR="00EE67E6" w:rsidRDefault="00EE67E6" w:rsidP="00EE67E6">
      <w:pPr>
        <w:pStyle w:val="Paragrafoelenco"/>
        <w:numPr>
          <w:ilvl w:val="0"/>
          <w:numId w:val="3"/>
        </w:numPr>
      </w:pPr>
      <w:r w:rsidRPr="00EE67E6">
        <w:t xml:space="preserve">Data di avvio lavori: la data, così come definita dalle Regole Operative, deve coincidere con quanto comunicato al GSE, in adempimento a quanto previsto dalle Regole Operative stesse. Il Soggetto Beneficiario sarà tenuto a conservare la documentazione probatoria relativa all’accertamento della data, quale ad esempio: copia della Dichiarazione/comunicazione di inizio lavori presentata alle autorità competenti, recante il timbro di ricezione dell’autorità competente e/o inclusiva del cedolino di </w:t>
      </w:r>
      <w:r w:rsidRPr="00EE67E6">
        <w:lastRenderedPageBreak/>
        <w:t xml:space="preserve">ricevuta della raccomandata/ricevuta della consegna della PEC e/o dell’evidenza di avvenuta ricezione da parte dell’autorità competente oppure documentazione attestante l’ordine di acquisto delle attrezzature ovvero documentazione attestante altro impegno che renda irreversibile l’investimento per la realizzazione dell’iniziativa; </w:t>
      </w:r>
    </w:p>
    <w:p w14:paraId="18C11812" w14:textId="26A068BB" w:rsidR="00EE67E6" w:rsidRDefault="00EE67E6" w:rsidP="00EE67E6">
      <w:pPr>
        <w:pStyle w:val="Paragrafoelenco"/>
        <w:numPr>
          <w:ilvl w:val="0"/>
          <w:numId w:val="3"/>
        </w:numPr>
      </w:pPr>
      <w:r w:rsidRPr="00EE67E6">
        <w:t>Codice dell’istanza di accesso al servizio in autoconsumo diffuso presentata dal Soggetto Referente.</w:t>
      </w:r>
    </w:p>
    <w:p w14:paraId="34266D78" w14:textId="77777777" w:rsidR="0033092E" w:rsidRDefault="0033092E" w:rsidP="0033092E"/>
    <w:p w14:paraId="388DB005" w14:textId="2093DD37" w:rsidR="0033092E" w:rsidRDefault="0033092E" w:rsidP="0033092E">
      <w:pPr>
        <w:ind w:left="360"/>
        <w:rPr>
          <w:b/>
          <w:bCs/>
        </w:rPr>
      </w:pPr>
      <w:r w:rsidRPr="0033092E">
        <w:rPr>
          <w:b/>
          <w:bCs/>
        </w:rPr>
        <w:t>Check</w:t>
      </w:r>
      <w:r>
        <w:rPr>
          <w:b/>
          <w:bCs/>
        </w:rPr>
        <w:t>-</w:t>
      </w:r>
      <w:r w:rsidRPr="0033092E">
        <w:rPr>
          <w:b/>
          <w:bCs/>
        </w:rPr>
        <w:t>list di autocontrollo</w:t>
      </w:r>
    </w:p>
    <w:p w14:paraId="4D425645" w14:textId="15FA150B" w:rsidR="0033092E" w:rsidRPr="0033092E" w:rsidRDefault="0033092E" w:rsidP="0033092E">
      <w:pPr>
        <w:ind w:left="360"/>
      </w:pPr>
      <w:r w:rsidRPr="0033092E">
        <w:t>Al fine di garantire la regolarità delle procedure e delle spese sostenute prima della loro rendicontazione è previsto che il Soggetto Beneficiario PNRR effettui un “controllo gestionale interno” (c.d. “autocontrollo”)</w:t>
      </w:r>
      <w:r>
        <w:t>.</w:t>
      </w:r>
    </w:p>
    <w:p w14:paraId="105A683B" w14:textId="225A981C" w:rsidR="0033092E" w:rsidRPr="0033092E" w:rsidRDefault="0033092E" w:rsidP="0033092E">
      <w:pPr>
        <w:ind w:left="360"/>
      </w:pPr>
      <w:r w:rsidRPr="0033092E">
        <w:t xml:space="preserve">Per svolgere tali controlli viene messa a disposizione dei Soggetti Beneficiari una check-list di autocontrollo (Allegato 2) per accertare, prima dell’invio della richiesta di rimborso, il rispetto delle procedure previste dal Sistema di Gestione e controllo (SI.GE.CO.) del MASE per la rendicontazione delle spese. </w:t>
      </w:r>
    </w:p>
    <w:p w14:paraId="31F4A752" w14:textId="36A2EF57" w:rsidR="0033092E" w:rsidRDefault="0033092E" w:rsidP="0033092E">
      <w:pPr>
        <w:ind w:left="360"/>
      </w:pPr>
      <w:r w:rsidRPr="0033092E">
        <w:t xml:space="preserve">Il documento, sottoscritto dal Soggetto Beneficiario, </w:t>
      </w:r>
      <w:r w:rsidRPr="0033092E">
        <w:rPr>
          <w:b/>
          <w:bCs/>
        </w:rPr>
        <w:t>non deve essere inviato, ma solo conservato</w:t>
      </w:r>
      <w:r w:rsidRPr="0033092E">
        <w:t xml:space="preserve"> all’interno del fascicolo di progetto ed eventualmente fornito in caso di verifica per accertare i controlli interni effettuati prima dell’invio della domanda di rimborso.</w:t>
      </w:r>
    </w:p>
    <w:p w14:paraId="157A73F5" w14:textId="77777777" w:rsidR="002751DC" w:rsidRDefault="002751DC" w:rsidP="0033092E">
      <w:pPr>
        <w:ind w:left="360"/>
      </w:pPr>
    </w:p>
    <w:p w14:paraId="782D7B66" w14:textId="657A6F8B" w:rsidR="002751DC" w:rsidRPr="002751DC" w:rsidRDefault="002751DC" w:rsidP="002751DC">
      <w:pPr>
        <w:ind w:left="360"/>
        <w:rPr>
          <w:b/>
          <w:bCs/>
        </w:rPr>
      </w:pPr>
      <w:r w:rsidRPr="002751DC">
        <w:rPr>
          <w:b/>
          <w:bCs/>
        </w:rPr>
        <w:t xml:space="preserve">Dettaglio fatture e pagamenti </w:t>
      </w:r>
    </w:p>
    <w:p w14:paraId="648C19D3" w14:textId="2C89F016" w:rsidR="002751DC" w:rsidRDefault="002751DC" w:rsidP="002751DC">
      <w:pPr>
        <w:ind w:left="360"/>
      </w:pPr>
      <w:r>
        <w:t>La procedura di rendicontazione prevede la compilazione di un file Excel in cui saranno inseriti gli estremi e i dati di sintesi riferiti alle fatture, agli attestati di pagamento e ai contratti evidenziando inoltre le relazioni funzionali tra le precedenti entità (Allegato 3)</w:t>
      </w:r>
      <w:r w:rsidR="00FB1190">
        <w:t>.</w:t>
      </w:r>
    </w:p>
    <w:p w14:paraId="2C5BFEDF" w14:textId="77777777" w:rsidR="008601BB" w:rsidRDefault="008601BB" w:rsidP="002751DC">
      <w:pPr>
        <w:ind w:left="360"/>
      </w:pPr>
    </w:p>
    <w:p w14:paraId="6BB8FFF7" w14:textId="77777777" w:rsidR="008601BB" w:rsidRPr="008601BB" w:rsidRDefault="008601BB" w:rsidP="008601BB">
      <w:pPr>
        <w:ind w:left="360"/>
        <w:rPr>
          <w:b/>
          <w:bCs/>
        </w:rPr>
      </w:pPr>
      <w:r w:rsidRPr="008601BB">
        <w:rPr>
          <w:b/>
          <w:bCs/>
        </w:rPr>
        <w:t xml:space="preserve">Attestazione IVA </w:t>
      </w:r>
    </w:p>
    <w:p w14:paraId="7536D42F" w14:textId="12EC86C8" w:rsidR="008601BB" w:rsidRDefault="008601BB" w:rsidP="008601BB">
      <w:pPr>
        <w:ind w:left="360"/>
      </w:pPr>
      <w:r>
        <w:t>Al fine di consentire le opportune verifiche, qualora un Soggetto Beneficiario/attuatore non sia nella condizione di poter recuperare l’IVA e intenda farne concorrere l’importo alla determinazione del contributo massimo erogabile deve presentare specifica dichiarazione sostitutiva, attestante la propria posizione rispetto alla detraibilità dell’IVA.</w:t>
      </w:r>
    </w:p>
    <w:p w14:paraId="15957661" w14:textId="16FB6573" w:rsidR="008601BB" w:rsidRDefault="008601BB" w:rsidP="008601BB">
      <w:pPr>
        <w:ind w:left="360"/>
      </w:pPr>
      <w:r>
        <w:t xml:space="preserve">Il modulo (Allegato 4) disponibile dovrà </w:t>
      </w:r>
      <w:r w:rsidRPr="008601BB">
        <w:rPr>
          <w:u w:val="single"/>
        </w:rPr>
        <w:t xml:space="preserve">essere firmato sia dal Soggetto Beneficiario che dal Commercialista </w:t>
      </w:r>
      <w:r>
        <w:t>iscritto all’ordine dei Dottori Commercialisti o Revisore Contabile del Soggetto Beneficiario stesso.</w:t>
      </w:r>
    </w:p>
    <w:p w14:paraId="5421C801" w14:textId="456FA87F" w:rsidR="008601BB" w:rsidRDefault="008601BB" w:rsidP="008601BB">
      <w:pPr>
        <w:ind w:left="360"/>
      </w:pPr>
      <w:r>
        <w:t>In particolare, nello specifico allegato all’attestazione, dovranno essere elencate tutte le fatture per cui l’IVA rappresenta un costo specificando puntualmente:</w:t>
      </w:r>
    </w:p>
    <w:p w14:paraId="154075F4" w14:textId="5A2D3C7D" w:rsidR="008601BB" w:rsidRDefault="008601BB" w:rsidP="008601BB">
      <w:pPr>
        <w:pStyle w:val="Paragrafoelenco"/>
        <w:numPr>
          <w:ilvl w:val="0"/>
          <w:numId w:val="5"/>
        </w:numPr>
      </w:pPr>
      <w:r>
        <w:lastRenderedPageBreak/>
        <w:t>l’imponibile;</w:t>
      </w:r>
    </w:p>
    <w:p w14:paraId="64F9BF58" w14:textId="61369181" w:rsidR="008601BB" w:rsidRDefault="008601BB" w:rsidP="008601BB">
      <w:pPr>
        <w:pStyle w:val="Paragrafoelenco"/>
        <w:numPr>
          <w:ilvl w:val="0"/>
          <w:numId w:val="5"/>
        </w:numPr>
      </w:pPr>
      <w:r>
        <w:t>l’IVA Complessiva;</w:t>
      </w:r>
    </w:p>
    <w:p w14:paraId="18958D3A" w14:textId="5A262992" w:rsidR="008601BB" w:rsidRDefault="008601BB" w:rsidP="008601BB">
      <w:pPr>
        <w:pStyle w:val="Paragrafoelenco"/>
        <w:numPr>
          <w:ilvl w:val="0"/>
          <w:numId w:val="5"/>
        </w:numPr>
      </w:pPr>
      <w:r>
        <w:t>l’IVA non recuperabile.</w:t>
      </w:r>
    </w:p>
    <w:p w14:paraId="57988E1B" w14:textId="77777777" w:rsidR="003731A6" w:rsidRDefault="003731A6" w:rsidP="003731A6"/>
    <w:p w14:paraId="3E6DB660" w14:textId="77777777" w:rsidR="003731A6" w:rsidRPr="003731A6" w:rsidRDefault="003731A6" w:rsidP="003731A6">
      <w:pPr>
        <w:rPr>
          <w:b/>
          <w:bCs/>
        </w:rPr>
      </w:pPr>
      <w:r w:rsidRPr="003731A6">
        <w:rPr>
          <w:b/>
          <w:bCs/>
        </w:rPr>
        <w:t xml:space="preserve">Documentazione contabile attestante il costo sostenuto per la realizzazione dell’intervento </w:t>
      </w:r>
    </w:p>
    <w:p w14:paraId="4A603178" w14:textId="053E346C" w:rsidR="003731A6" w:rsidRDefault="003731A6" w:rsidP="003731A6">
      <w:r w:rsidRPr="003731A6">
        <w:t>Il Soggetto Beneficiario deve inviare tutti gli attestati di spesa e le fatture dichiarate nel documento “Dettaglio fatture e pagamenti” (Allegato 3).</w:t>
      </w:r>
    </w:p>
    <w:p w14:paraId="091D8CF5" w14:textId="77777777" w:rsidR="007D69A7" w:rsidRDefault="007D69A7" w:rsidP="003731A6"/>
    <w:p w14:paraId="30BADBFF" w14:textId="77777777" w:rsidR="007D69A7" w:rsidRPr="007D69A7" w:rsidRDefault="007D69A7" w:rsidP="003731A6">
      <w:pPr>
        <w:rPr>
          <w:b/>
          <w:bCs/>
        </w:rPr>
      </w:pPr>
      <w:r w:rsidRPr="007D69A7">
        <w:rPr>
          <w:b/>
          <w:bCs/>
        </w:rPr>
        <w:t xml:space="preserve">Attestazione verifiche effettuate sulla procedura di gara </w:t>
      </w:r>
    </w:p>
    <w:p w14:paraId="409C947E" w14:textId="36FD5BE3" w:rsidR="007D69A7" w:rsidRDefault="007D69A7" w:rsidP="003731A6">
      <w:r w:rsidRPr="007D69A7">
        <w:t>La presente attestazione dovrà essere trasmessa al GSE solamente nel caso in cui il Soggetto Beneficiario è un Soggetto Pubblico (Allegato 6_Attestazione verifiche effettuate sulla procedura di gara).</w:t>
      </w:r>
    </w:p>
    <w:p w14:paraId="5C837CB6" w14:textId="77777777" w:rsidR="004F69C9" w:rsidRDefault="004F69C9" w:rsidP="003731A6"/>
    <w:p w14:paraId="0B28C79B" w14:textId="77777777" w:rsidR="004F69C9" w:rsidRPr="004F69C9" w:rsidRDefault="004F69C9" w:rsidP="003731A6">
      <w:pPr>
        <w:rPr>
          <w:b/>
          <w:bCs/>
        </w:rPr>
      </w:pPr>
      <w:r w:rsidRPr="004F69C9">
        <w:rPr>
          <w:b/>
          <w:bCs/>
        </w:rPr>
        <w:t>Check-list autocontrollo procedure di gara</w:t>
      </w:r>
    </w:p>
    <w:p w14:paraId="29FB8716" w14:textId="6F9A3D26" w:rsidR="004F69C9" w:rsidRPr="0033092E" w:rsidRDefault="004F69C9" w:rsidP="003731A6">
      <w:r w:rsidRPr="004F69C9">
        <w:t xml:space="preserve"> La check list Allegato 7_Check-list autocontrollo procedure di gara dovrà essere trasmessa al GSE solamente nel caso in cui il Soggetto Beneficiario è un Soggetto Pubblico.</w:t>
      </w:r>
    </w:p>
    <w:sectPr w:rsidR="004F69C9" w:rsidRPr="00330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04F0"/>
    <w:multiLevelType w:val="hybridMultilevel"/>
    <w:tmpl w:val="283CF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146BF"/>
    <w:multiLevelType w:val="hybridMultilevel"/>
    <w:tmpl w:val="B066A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62A44"/>
    <w:multiLevelType w:val="hybridMultilevel"/>
    <w:tmpl w:val="449C8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46EAE"/>
    <w:multiLevelType w:val="hybridMultilevel"/>
    <w:tmpl w:val="9E56E34C"/>
    <w:lvl w:ilvl="0" w:tplc="578275F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26F07"/>
    <w:multiLevelType w:val="hybridMultilevel"/>
    <w:tmpl w:val="4CC8F9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561394">
    <w:abstractNumId w:val="1"/>
  </w:num>
  <w:num w:numId="2" w16cid:durableId="1033916960">
    <w:abstractNumId w:val="2"/>
  </w:num>
  <w:num w:numId="3" w16cid:durableId="1079786490">
    <w:abstractNumId w:val="0"/>
  </w:num>
  <w:num w:numId="4" w16cid:durableId="1034380934">
    <w:abstractNumId w:val="4"/>
  </w:num>
  <w:num w:numId="5" w16cid:durableId="132870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3A"/>
    <w:rsid w:val="0009592B"/>
    <w:rsid w:val="002751DC"/>
    <w:rsid w:val="0033092E"/>
    <w:rsid w:val="003731A6"/>
    <w:rsid w:val="00381EFB"/>
    <w:rsid w:val="00463D3A"/>
    <w:rsid w:val="004F69C9"/>
    <w:rsid w:val="00603324"/>
    <w:rsid w:val="00664714"/>
    <w:rsid w:val="006F1967"/>
    <w:rsid w:val="00743771"/>
    <w:rsid w:val="007D69A7"/>
    <w:rsid w:val="008601BB"/>
    <w:rsid w:val="009B15ED"/>
    <w:rsid w:val="00B54D29"/>
    <w:rsid w:val="00B92048"/>
    <w:rsid w:val="00B97A14"/>
    <w:rsid w:val="00EE67E6"/>
    <w:rsid w:val="00FB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5877"/>
  <w15:chartTrackingRefBased/>
  <w15:docId w15:val="{9E1DB7A0-E2C3-43AA-9809-77B452B7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3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3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3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3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3D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3D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3D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3D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3D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3D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3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3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3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3D3A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63D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3D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3D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3D3A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09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cer2</dc:creator>
  <cp:keywords/>
  <dc:description/>
  <cp:lastModifiedBy>cer2</cp:lastModifiedBy>
  <cp:revision>15</cp:revision>
  <dcterms:created xsi:type="dcterms:W3CDTF">2026-02-06T13:06:00Z</dcterms:created>
  <dcterms:modified xsi:type="dcterms:W3CDTF">2026-02-06T15:04:00Z</dcterms:modified>
</cp:coreProperties>
</file>