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5BC16" w14:textId="77777777" w:rsidR="00000B86" w:rsidRDefault="002158C4">
      <w:pPr>
        <w:spacing w:after="655" w:line="259" w:lineRule="auto"/>
        <w:jc w:val="center"/>
      </w:pPr>
      <w:r>
        <w:t xml:space="preserve">Inaugurazione 2 </w:t>
      </w:r>
      <w:r>
        <w:rPr>
          <w:vertAlign w:val="superscript"/>
        </w:rPr>
        <w:t xml:space="preserve">0 </w:t>
      </w:r>
      <w:r>
        <w:t>lotto Palestra Comunale</w:t>
      </w:r>
    </w:p>
    <w:p w14:paraId="40FD98CB" w14:textId="77777777" w:rsidR="00000B86" w:rsidRDefault="002158C4">
      <w:pPr>
        <w:spacing w:after="638" w:line="259" w:lineRule="auto"/>
        <w:ind w:left="90"/>
        <w:jc w:val="center"/>
      </w:pPr>
      <w:r>
        <w:rPr>
          <w:sz w:val="28"/>
        </w:rPr>
        <w:t>Benvenuto ai sindaci e alle autorità presenti</w:t>
      </w:r>
    </w:p>
    <w:p w14:paraId="5BDB86E0" w14:textId="77777777" w:rsidR="00000B86" w:rsidRDefault="002158C4">
      <w:pPr>
        <w:ind w:left="65"/>
      </w:pPr>
      <w:r>
        <w:t>Carissimi concittadini,</w:t>
      </w:r>
    </w:p>
    <w:p w14:paraId="0FD22522" w14:textId="77777777" w:rsidR="00000B86" w:rsidRDefault="002158C4">
      <w:pPr>
        <w:spacing w:after="90"/>
        <w:ind w:left="65"/>
      </w:pPr>
      <w:r>
        <w:t>Oggi è una giornata straordinaria per la nostra comunità: dopo tanto lavoro e dopo aver superato innumerevoli ostacoli, siamo riuniti per celebrare l'inaugurazione del secondo lotto della nuova palestra. Nella mia veste di sindaco, accompagnato dagli assessori e dai consiglieri comunali, sono onorato e orgoglioso di presiedere a questo momento storico. Ringrazio le autorità civili e religiose presenti, i volontari, le associazioni sportive e ludiche locali, il personale docente, gli alunni delle scuole primaria e secondaria, i giovani atleti.</w:t>
      </w:r>
    </w:p>
    <w:p w14:paraId="0BE73018" w14:textId="77777777" w:rsidR="00000B86" w:rsidRDefault="002158C4">
      <w:pPr>
        <w:ind w:left="65"/>
      </w:pPr>
      <w:r>
        <w:t>È per me doveroso, in questa occasione, ripercorrere i passaggi che hanno condotto alla realizzazione di questa importante infrastruttura.</w:t>
      </w:r>
    </w:p>
    <w:p w14:paraId="3F2CB8AC" w14:textId="77777777" w:rsidR="00000B86" w:rsidRDefault="002158C4">
      <w:pPr>
        <w:ind w:left="65"/>
      </w:pPr>
      <w:r>
        <w:t>Nel 2018, il comune di Pompiano partecipò a un bando e ricevette un finanziamento di 880.000,00 dal Miur per la messa a norma sismica della palestra. Il bando prevedeva la possibilità di usare le risorse sia per ristrutturare l'immobile esistente sia per la realizzazione di un nuovo edificio. Nell'autunno del 2019 ebbi diversi incontri con il team di esperti nominati dalla Regione delegati dal Miur. Dopo alcuni sopralluoghi, gli stessi constatarono, con i responsabili dell'ufficio tecnico e con il sottoscritto, che la palestra esistente, oltre a non soddisfare i minimi requisiti antisismici, presentava altri problemi strutturali da non sottovalutare: gravi problemi della copertura, impianto di riscaldamento a pavimento obsoleto, necessità di rifacimento della pavimentazione, totale mancanza di coibentazione, pesanti costi di gestione. ln poche parole, sistemare la vecchia palestra e ammodernarla sarebbe stato, a detta di tutti, eccessivamente costoso e anti economico. A tutto questo, va aggiunta la scarsa funzionalità dei servizi correlati alla vecchia palestra: bagni, spogliatoi e spazi di deposito. Chi ha frequentato e lavorato nella vecchia palestra ricorda i problemi di convivenza nell'uso della struttura tra scuola media, campo da calcio e le varie attività sportive che la usavano. Alla luce di questi approfondimenti, l'amministrazione comunale decise di procedere alla progettazione di una nuova palestra, idonea a sopperire i problemi evidenziati, moderna e proiettata al futuro.</w:t>
      </w:r>
    </w:p>
    <w:p w14:paraId="31B581EA" w14:textId="77777777" w:rsidR="00000B86" w:rsidRDefault="002158C4">
      <w:pPr>
        <w:spacing w:after="72"/>
        <w:ind w:left="65"/>
      </w:pPr>
      <w:r>
        <w:t>II 9 novembre 2021, dopo una lunga gestazione, dovuta soprattutto allo stato emergenziale legato alla pandemia Covid 19, la giunta comunale approvò il progetto della palestra. Nel 2021 assistemmo anche a uno schizofrenico aumento dei prezzi dei materiali, che ci costrinse a dividere il progetto in due Iotti, al fine di guadagnare il tempo necessario per reperire i fondi per coprire gli aumenti dei costi dell'intero progetto.</w:t>
      </w:r>
    </w:p>
    <w:p w14:paraId="1B45C946" w14:textId="77777777" w:rsidR="00000B86" w:rsidRDefault="002158C4">
      <w:pPr>
        <w:ind w:left="65"/>
      </w:pPr>
      <w:r>
        <w:t xml:space="preserve">I lavori del primo lotto terminarono a settembre 2024, e due mesi dopo iniziarono i lavori del secondo lotto. L'immobile che oggi andiamo a inaugurare è classificato </w:t>
      </w:r>
      <w:proofErr w:type="spellStart"/>
      <w:r>
        <w:t>Nzeb</w:t>
      </w:r>
      <w:proofErr w:type="spellEnd"/>
      <w:r>
        <w:t xml:space="preserve"> (acronimo che identifica un edificio a energia quasi zero), è tutto costruito in cemento armato e dotato delle migliori tecnologie. Ha ricevuto un contributo e l'omologazione del Coni. Presenta tre ingressi indipendenti: quello principale, dal parcheggio, uno prettamente dedicato alla scuola media, uno per il campo da calcio, con all'interno 4 grandi spogliatoi con annessi bagni </w:t>
      </w:r>
      <w:r>
        <w:lastRenderedPageBreak/>
        <w:t>e docce, 2 spogliatoi per arbitro, 1 locale infermeria, e una seconda palestra al primo piano, per tutte le attività ludiche o sportive che non necessitano di grande spazio.</w:t>
      </w:r>
    </w:p>
    <w:p w14:paraId="5F473F0C" w14:textId="77777777" w:rsidR="00000B86" w:rsidRDefault="002158C4">
      <w:pPr>
        <w:spacing w:after="122"/>
        <w:ind w:left="0" w:right="110"/>
      </w:pPr>
      <w:r>
        <w:t xml:space="preserve">Questo 2 </w:t>
      </w:r>
      <w:r>
        <w:rPr>
          <w:vertAlign w:val="superscript"/>
        </w:rPr>
        <w:t xml:space="preserve">0 </w:t>
      </w:r>
      <w:r>
        <w:t>lotto è stato ultimato alla fine del 2025; la ragione per la quale l'inaugurazione è stata posticipata a oggi è dovuta, mi permetto di dire, alla correttezza morale e al virtuosismo dell'attuale amministrazione. Infatti, l'intero progetto (lotto 1 e lotto 2) è stato inserito e approvato nel Conto termico 2 del Gse e ha ricevuto un finanziamento complessivo di 1.072.000,00 euro, con un anticipo di 279.000 euro ad inizio lavori, nel 2022, e un saldo finale solo al 4 agosto 2026. Ben sette mesi dopo la rendicontazione! Il sindaco e la giunta non hanno ritenuto corretto inaugurare quindi l'opera prima di ricevere il saldo finale.</w:t>
      </w:r>
    </w:p>
    <w:p w14:paraId="4B4A872D" w14:textId="77777777" w:rsidR="00000B86" w:rsidRDefault="002158C4">
      <w:pPr>
        <w:spacing w:after="168"/>
        <w:ind w:left="0" w:right="100"/>
      </w:pPr>
      <w:r>
        <w:t>Questa evidente scollatura tra le esigenze dei comuni, della direzione lavori e delle imprese per portare a compimento le opere pubbliche, e l'elefantiaco apparato burocratico sovrastatale, non riguardano solo il Gse, ma anche il ministero dello Sport (Bando Periferie Sport) e il Ministero dell'economia (C.d. decreto aiuti (</w:t>
      </w:r>
      <w:proofErr w:type="spellStart"/>
      <w:r>
        <w:t>d.l.</w:t>
      </w:r>
      <w:proofErr w:type="spellEnd"/>
      <w:r>
        <w:t xml:space="preserve"> 50/2022), e sono lo specchio di uno Stato che vive di comparti stagni, vincolato da protocolli telematici sempre più complessi e lontani dalla realtà amministrativa e di chi fa impresa.</w:t>
      </w:r>
    </w:p>
    <w:p w14:paraId="05309EB2" w14:textId="77777777" w:rsidR="00000B86" w:rsidRDefault="002158C4">
      <w:pPr>
        <w:ind w:left="0" w:right="110"/>
      </w:pPr>
      <w:r>
        <w:t xml:space="preserve">Vorrei fare con voi una riflessione. La scorsa domenica, in occasione della festa dei nonni, alla St. Messa a loro dedicata, Don Renato ha proposto un'omelia ispirata dal Vangelo secondo Giovanni: «lo sono la vera vite, e il Padre mio è il vignaiolo. Ogni tralcio che in me non porta frutto, Io toglie, e ogni tralcio che porta frutto, Io pota perché porti più frutto. Come il tralcio non può far frutto da </w:t>
      </w:r>
      <w:proofErr w:type="gramStart"/>
      <w:r>
        <w:t>se</w:t>
      </w:r>
      <w:proofErr w:type="gramEnd"/>
      <w:r>
        <w:t xml:space="preserve"> stesso se non rimane nella vite, così anche voi se non rimanete in me. lo sono la vite, voi i tralci." Ho voluto richiamare questa sacra scrittura, perché in una lettura laica rappresenta perfettamente il mio essere sindaco e tutto l'impegno profuso in tutti questi anni per arrivare alla grande vendemmia ovvero questa grande palestra.</w:t>
      </w:r>
    </w:p>
    <w:p w14:paraId="3544C1DF" w14:textId="77777777" w:rsidR="00000B86" w:rsidRDefault="002158C4">
      <w:pPr>
        <w:ind w:left="0" w:right="110"/>
      </w:pPr>
      <w:r>
        <w:t>Ho sempre avuto grande ammirazione e riconoscenza a quella civiltà cristiana che mi ha formato e sono sempre meravigliato da quanta lungimiranza ebbero i nostri parroci, nel secolo scorso, a coinvolgere i cittadini per costruire importanti presidi sociali ben prima dell'intervento dello Stato: asili, oratori, cinema, teatri, ospedali, case di riposo e tanto altro. Opere fondamentali per la crescita prosperosa e solidale della nostra comunità e della nostra Nazione.</w:t>
      </w:r>
    </w:p>
    <w:p w14:paraId="29CE4C20" w14:textId="77777777" w:rsidR="00000B86" w:rsidRDefault="002158C4">
      <w:pPr>
        <w:ind w:left="65" w:right="100"/>
      </w:pPr>
      <w:r>
        <w:t>Da qualche anno a questa parte, la politica, e di riflesso la società italiana, sono al contrario succubi di un pensiero globalista, perpetrato in primis dall'Unione Europea — pensiero non certamente nato dalla volontà o dal cuore dei cittadini italiani o europei —fondato sul disconoscimento e addirittura sul disprezzo di quei valori identitari, cristiani e occidentali, che ci sono stati tramandati e che hanno fondato la nostra società e l'hanno resa prospera nel corso del secolo scorso, con le conseguenze che sono sotto gli occhi di tutti: smarrimento, degrado e distruzione imperversano nelle città e nelle Nazioni europee.</w:t>
      </w:r>
    </w:p>
    <w:p w14:paraId="6A4B1F5F" w14:textId="77777777" w:rsidR="00000B86" w:rsidRDefault="002158C4">
      <w:pPr>
        <w:spacing w:after="177"/>
        <w:ind w:left="65"/>
      </w:pPr>
      <w:r>
        <w:t>Senza quei valori fondamentali la civiltà europea è destinata a soccombere: per questo è un dovere di tutti ispirarsi a essi e continuare a tramandarli.</w:t>
      </w:r>
    </w:p>
    <w:p w14:paraId="5EFF5EBE" w14:textId="77777777" w:rsidR="00000B86" w:rsidRDefault="002158C4">
      <w:pPr>
        <w:ind w:left="65"/>
      </w:pPr>
      <w:r>
        <w:t>Ecco perché dobbiamo respingere con forza la cosiddetta "</w:t>
      </w:r>
      <w:proofErr w:type="spellStart"/>
      <w:r>
        <w:t>cancel</w:t>
      </w:r>
      <w:proofErr w:type="spellEnd"/>
      <w:r>
        <w:t xml:space="preserve"> culture", lo "woke" e tutte le stravaganze annesse e connesse; come diceva Papa Ratzinger, "l'odio dell'occidente verso </w:t>
      </w:r>
      <w:proofErr w:type="gramStart"/>
      <w:r>
        <w:t>se</w:t>
      </w:r>
      <w:proofErr w:type="gramEnd"/>
      <w:r>
        <w:t xml:space="preserve"> stesso è qualcosa di patologico..." Ebbene, come sindaco ritengo di avere l'onere e l'onore </w:t>
      </w:r>
      <w:r>
        <w:lastRenderedPageBreak/>
        <w:t>di essere uno dei "tralci di vite" per la nostra comunità, e siate certi che questo tralcio è fortemente ancora attaccato alla vite.</w:t>
      </w:r>
    </w:p>
    <w:p w14:paraId="05E29A0F" w14:textId="77777777" w:rsidR="00000B86" w:rsidRDefault="002158C4">
      <w:pPr>
        <w:ind w:left="65"/>
      </w:pPr>
      <w:r>
        <w:t xml:space="preserve">Concludo ringraziando tutti coloro che mi hanno accompagnato in questa difficile ma entusiasmante avventura: il segretario comunale, dott.ssa Elena Bonomelli, il vice sindaco avv. Massimo Pellottieri, gli assessori Donatella Bonisoli, Roberta Lorenzi e Marco Calzoni, l'ex assessore Davide Colombini. Tutti i consiglieri comunali. I responsabili dell'area tecnica per questo 2 </w:t>
      </w:r>
      <w:r>
        <w:rPr>
          <w:vertAlign w:val="superscript"/>
        </w:rPr>
        <w:t xml:space="preserve">0 </w:t>
      </w:r>
      <w:r>
        <w:t xml:space="preserve">lotto, </w:t>
      </w:r>
      <w:proofErr w:type="spellStart"/>
      <w:r>
        <w:t>l'ing</w:t>
      </w:r>
      <w:proofErr w:type="spellEnd"/>
      <w:r>
        <w:t xml:space="preserve"> Antonio Amato, il geom. Monia Omboni, il geom. Jacopo Bulla che ha seguito il progetto fin dagli arbori, tutti i nostri dipendenti comunali. </w:t>
      </w:r>
      <w:proofErr w:type="spellStart"/>
      <w:r>
        <w:t>L'ing</w:t>
      </w:r>
      <w:proofErr w:type="spellEnd"/>
      <w:r>
        <w:t xml:space="preserve">. Brianza e tutti i suoi collaboratori dello Studio 820, il gruppo Pedron, in particolare </w:t>
      </w:r>
      <w:proofErr w:type="spellStart"/>
      <w:r>
        <w:t>l'ing</w:t>
      </w:r>
      <w:proofErr w:type="spellEnd"/>
      <w:r>
        <w:t>. Matteo Pedron e il capo cantiere Gianni, Palmiro Gozzini, presidente della Proloco, che ha coordinato questa inaugurazione, chi oggi ci guarda dal cielo e tutti voi per la vostra presenza.</w:t>
      </w:r>
    </w:p>
    <w:p w14:paraId="613CEEAA" w14:textId="77777777" w:rsidR="00000B86" w:rsidRDefault="002158C4">
      <w:pPr>
        <w:spacing w:after="38"/>
        <w:ind w:left="65"/>
      </w:pPr>
      <w:r>
        <w:t>Grazie a tutti!</w:t>
      </w:r>
    </w:p>
    <w:tbl>
      <w:tblPr>
        <w:tblStyle w:val="TableGrid"/>
        <w:tblW w:w="10091" w:type="dxa"/>
        <w:tblInd w:w="90" w:type="dxa"/>
        <w:tblLook w:val="04A0" w:firstRow="1" w:lastRow="0" w:firstColumn="1" w:lastColumn="0" w:noHBand="0" w:noVBand="1"/>
      </w:tblPr>
      <w:tblGrid>
        <w:gridCol w:w="5395"/>
        <w:gridCol w:w="4696"/>
      </w:tblGrid>
      <w:tr w:rsidR="00000B86" w14:paraId="22EDB1DA" w14:textId="77777777">
        <w:trPr>
          <w:trHeight w:val="2637"/>
        </w:trPr>
        <w:tc>
          <w:tcPr>
            <w:tcW w:w="5401" w:type="dxa"/>
            <w:tcBorders>
              <w:top w:val="nil"/>
              <w:left w:val="nil"/>
              <w:bottom w:val="nil"/>
              <w:right w:val="nil"/>
            </w:tcBorders>
          </w:tcPr>
          <w:p w14:paraId="799CD8F4" w14:textId="77777777" w:rsidR="00000B86" w:rsidRDefault="002158C4">
            <w:pPr>
              <w:spacing w:after="0" w:line="259" w:lineRule="auto"/>
              <w:ind w:left="0"/>
              <w:jc w:val="left"/>
            </w:pPr>
            <w:r>
              <w:rPr>
                <w:noProof/>
              </w:rPr>
              <w:drawing>
                <wp:inline distT="0" distB="0" distL="0" distR="0" wp14:anchorId="316F0E4A" wp14:editId="0C840860">
                  <wp:extent cx="2356942" cy="648000"/>
                  <wp:effectExtent l="0" t="0" r="0" b="0"/>
                  <wp:docPr id="7808" name="Picture 7808"/>
                  <wp:cNvGraphicFramePr/>
                  <a:graphic xmlns:a="http://schemas.openxmlformats.org/drawingml/2006/main">
                    <a:graphicData uri="http://schemas.openxmlformats.org/drawingml/2006/picture">
                      <pic:pic xmlns:pic="http://schemas.openxmlformats.org/drawingml/2006/picture">
                        <pic:nvPicPr>
                          <pic:cNvPr id="7808" name="Picture 7808"/>
                          <pic:cNvPicPr/>
                        </pic:nvPicPr>
                        <pic:blipFill>
                          <a:blip r:embed="rId4"/>
                          <a:stretch>
                            <a:fillRect/>
                          </a:stretch>
                        </pic:blipFill>
                        <pic:spPr>
                          <a:xfrm>
                            <a:off x="0" y="0"/>
                            <a:ext cx="2356942" cy="648000"/>
                          </a:xfrm>
                          <a:prstGeom prst="rect">
                            <a:avLst/>
                          </a:prstGeom>
                        </pic:spPr>
                      </pic:pic>
                    </a:graphicData>
                  </a:graphic>
                </wp:inline>
              </w:drawing>
            </w:r>
          </w:p>
        </w:tc>
        <w:tc>
          <w:tcPr>
            <w:tcW w:w="4690" w:type="dxa"/>
            <w:tcBorders>
              <w:top w:val="nil"/>
              <w:left w:val="nil"/>
              <w:bottom w:val="nil"/>
              <w:right w:val="nil"/>
            </w:tcBorders>
          </w:tcPr>
          <w:p w14:paraId="113C09BF" w14:textId="77777777" w:rsidR="00000B86" w:rsidRDefault="00000B86">
            <w:pPr>
              <w:spacing w:after="0" w:line="259" w:lineRule="auto"/>
              <w:ind w:left="-6661" w:right="36"/>
              <w:jc w:val="left"/>
            </w:pPr>
          </w:p>
          <w:tbl>
            <w:tblPr>
              <w:tblStyle w:val="TableGrid"/>
              <w:tblW w:w="3001" w:type="dxa"/>
              <w:tblInd w:w="1689" w:type="dxa"/>
              <w:tblCellMar>
                <w:left w:w="44" w:type="dxa"/>
                <w:right w:w="36" w:type="dxa"/>
              </w:tblCellMar>
              <w:tblLook w:val="04A0" w:firstRow="1" w:lastRow="0" w:firstColumn="1" w:lastColumn="0" w:noHBand="0" w:noVBand="1"/>
            </w:tblPr>
            <w:tblGrid>
              <w:gridCol w:w="3001"/>
            </w:tblGrid>
            <w:tr w:rsidR="00000B86" w14:paraId="2EAABF39" w14:textId="77777777">
              <w:trPr>
                <w:trHeight w:val="343"/>
              </w:trPr>
              <w:tc>
                <w:tcPr>
                  <w:tcW w:w="3001" w:type="dxa"/>
                  <w:vMerge w:val="restart"/>
                  <w:tcBorders>
                    <w:top w:val="single" w:sz="2" w:space="0" w:color="000000"/>
                    <w:left w:val="single" w:sz="2" w:space="0" w:color="000000"/>
                    <w:bottom w:val="single" w:sz="2" w:space="0" w:color="000000"/>
                    <w:right w:val="single" w:sz="2" w:space="0" w:color="000000"/>
                  </w:tcBorders>
                </w:tcPr>
                <w:p w14:paraId="474E96AA" w14:textId="77777777" w:rsidR="00000B86" w:rsidRDefault="002158C4">
                  <w:pPr>
                    <w:spacing w:after="30" w:line="259" w:lineRule="auto"/>
                    <w:ind w:left="20"/>
                    <w:jc w:val="left"/>
                  </w:pPr>
                  <w:r>
                    <w:rPr>
                      <w:noProof/>
                    </w:rPr>
                    <w:drawing>
                      <wp:anchor distT="0" distB="0" distL="114300" distR="114300" simplePos="0" relativeHeight="251658240" behindDoc="0" locked="0" layoutInCell="1" allowOverlap="0" wp14:anchorId="4041F609" wp14:editId="3D8882B9">
                        <wp:simplePos x="0" y="0"/>
                        <wp:positionH relativeFrom="column">
                          <wp:posOffset>466147</wp:posOffset>
                        </wp:positionH>
                        <wp:positionV relativeFrom="paragraph">
                          <wp:posOffset>-31763</wp:posOffset>
                        </wp:positionV>
                        <wp:extent cx="1416706" cy="412942"/>
                        <wp:effectExtent l="0" t="0" r="0" b="0"/>
                        <wp:wrapSquare wrapText="bothSides"/>
                        <wp:docPr id="14109" name="Picture 14109"/>
                        <wp:cNvGraphicFramePr/>
                        <a:graphic xmlns:a="http://schemas.openxmlformats.org/drawingml/2006/main">
                          <a:graphicData uri="http://schemas.openxmlformats.org/drawingml/2006/picture">
                            <pic:pic xmlns:pic="http://schemas.openxmlformats.org/drawingml/2006/picture">
                              <pic:nvPicPr>
                                <pic:cNvPr id="14109" name="Picture 14109"/>
                                <pic:cNvPicPr/>
                              </pic:nvPicPr>
                              <pic:blipFill>
                                <a:blip r:embed="rId5"/>
                                <a:stretch>
                                  <a:fillRect/>
                                </a:stretch>
                              </pic:blipFill>
                              <pic:spPr>
                                <a:xfrm>
                                  <a:off x="0" y="0"/>
                                  <a:ext cx="1416706" cy="412942"/>
                                </a:xfrm>
                                <a:prstGeom prst="rect">
                                  <a:avLst/>
                                </a:prstGeom>
                              </pic:spPr>
                            </pic:pic>
                          </a:graphicData>
                        </a:graphic>
                      </wp:anchor>
                    </w:drawing>
                  </w:r>
                  <w:r>
                    <w:rPr>
                      <w:sz w:val="20"/>
                    </w:rPr>
                    <w:t>COM</w:t>
                  </w:r>
                  <w:r>
                    <w:rPr>
                      <w:sz w:val="20"/>
                      <w:u w:val="single" w:color="000000"/>
                    </w:rPr>
                    <w:t xml:space="preserve">UNE </w:t>
                  </w:r>
                </w:p>
                <w:p w14:paraId="2CF6CD07" w14:textId="77777777" w:rsidR="00000B86" w:rsidRDefault="002158C4">
                  <w:pPr>
                    <w:spacing w:after="182" w:line="259" w:lineRule="auto"/>
                    <w:ind w:left="30"/>
                    <w:jc w:val="left"/>
                  </w:pPr>
                  <w:r>
                    <w:rPr>
                      <w:sz w:val="22"/>
                    </w:rPr>
                    <w:t>prot. N</w:t>
                  </w:r>
                </w:p>
                <w:p w14:paraId="13245425" w14:textId="77777777" w:rsidR="00000B86" w:rsidRDefault="002158C4">
                  <w:pPr>
                    <w:spacing w:after="0" w:line="259" w:lineRule="auto"/>
                    <w:ind w:left="0" w:right="10"/>
                    <w:jc w:val="center"/>
                  </w:pPr>
                  <w:r>
                    <w:rPr>
                      <w:sz w:val="22"/>
                    </w:rPr>
                    <w:t>2 2 OTT. 2026</w:t>
                  </w:r>
                </w:p>
                <w:p w14:paraId="73BCD7AB" w14:textId="77777777" w:rsidR="00000B86" w:rsidRDefault="002158C4">
                  <w:pPr>
                    <w:spacing w:after="0" w:line="259" w:lineRule="auto"/>
                    <w:ind w:left="0"/>
                    <w:jc w:val="left"/>
                  </w:pPr>
                  <w:r>
                    <w:rPr>
                      <w:noProof/>
                      <w:sz w:val="22"/>
                    </w:rPr>
                    <mc:AlternateContent>
                      <mc:Choice Requires="wpg">
                        <w:drawing>
                          <wp:inline distT="0" distB="0" distL="0" distR="0" wp14:anchorId="390BC9AD" wp14:editId="1444BCDB">
                            <wp:extent cx="1842353" cy="343059"/>
                            <wp:effectExtent l="0" t="0" r="0" b="0"/>
                            <wp:docPr id="13492" name="Group 13492"/>
                            <wp:cNvGraphicFramePr/>
                            <a:graphic xmlns:a="http://schemas.openxmlformats.org/drawingml/2006/main">
                              <a:graphicData uri="http://schemas.microsoft.com/office/word/2010/wordprocessingGroup">
                                <wpg:wgp>
                                  <wpg:cNvGrpSpPr/>
                                  <wpg:grpSpPr>
                                    <a:xfrm>
                                      <a:off x="0" y="0"/>
                                      <a:ext cx="1842353" cy="343059"/>
                                      <a:chOff x="0" y="0"/>
                                      <a:chExt cx="1842353" cy="343059"/>
                                    </a:xfrm>
                                  </wpg:grpSpPr>
                                  <pic:pic xmlns:pic="http://schemas.openxmlformats.org/drawingml/2006/picture">
                                    <pic:nvPicPr>
                                      <pic:cNvPr id="14111" name="Picture 14111"/>
                                      <pic:cNvPicPr/>
                                    </pic:nvPicPr>
                                    <pic:blipFill>
                                      <a:blip r:embed="rId6"/>
                                      <a:stretch>
                                        <a:fillRect/>
                                      </a:stretch>
                                    </pic:blipFill>
                                    <pic:spPr>
                                      <a:xfrm>
                                        <a:off x="190588" y="6352"/>
                                        <a:ext cx="1651764" cy="336707"/>
                                      </a:xfrm>
                                      <a:prstGeom prst="rect">
                                        <a:avLst/>
                                      </a:prstGeom>
                                    </pic:spPr>
                                  </pic:pic>
                                  <wps:wsp>
                                    <wps:cNvPr id="6489" name="Rectangle 6489"/>
                                    <wps:cNvSpPr/>
                                    <wps:spPr>
                                      <a:xfrm>
                                        <a:off x="0" y="44470"/>
                                        <a:ext cx="529543" cy="168988"/>
                                      </a:xfrm>
                                      <a:prstGeom prst="rect">
                                        <a:avLst/>
                                      </a:prstGeom>
                                      <a:ln>
                                        <a:noFill/>
                                      </a:ln>
                                    </wps:spPr>
                                    <wps:txbx>
                                      <w:txbxContent>
                                        <w:p w14:paraId="492A0777" w14:textId="77777777" w:rsidR="00000B86" w:rsidRDefault="002158C4">
                                          <w:pPr>
                                            <w:spacing w:after="160" w:line="259" w:lineRule="auto"/>
                                            <w:ind w:left="0"/>
                                            <w:jc w:val="left"/>
                                          </w:pPr>
                                          <w:r>
                                            <w:rPr>
                                              <w:sz w:val="22"/>
                                            </w:rPr>
                                            <w:t xml:space="preserve">CAT.... </w:t>
                                          </w:r>
                                        </w:p>
                                      </w:txbxContent>
                                    </wps:txbx>
                                    <wps:bodyPr horzOverflow="overflow" vert="horz" lIns="0" tIns="0" rIns="0" bIns="0" rtlCol="0">
                                      <a:noAutofit/>
                                    </wps:bodyPr>
                                  </wps:wsp>
                                </wpg:wgp>
                              </a:graphicData>
                            </a:graphic>
                          </wp:inline>
                        </w:drawing>
                      </mc:Choice>
                      <mc:Fallback>
                        <w:pict>
                          <v:group w14:anchorId="390BC9AD" id="Group 13492" o:spid="_x0000_s1026" style="width:145.05pt;height:27pt;mso-position-horizontal-relative:char;mso-position-vertical-relative:line" coordsize="18423,343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11" o:spid="_x0000_s1027" type="#_x0000_t75" style="position:absolute;left:1905;top:63;width:16518;height:3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">
                              <v:imagedata r:id="rId7" o:title=""/>
                            </v:shape>
                            <v:rect id="Rectangle 6489" o:spid="_x0000_s1028" style="position:absolute;top:444;width:5295;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" filled="f" stroked="f">
                              <v:textbox inset="0,0,0,0">
                                <w:txbxContent>
                                  <w:p w14:paraId="492A0777" w14:textId="77777777" w:rsidR="00000B86" w:rsidRDefault="002158C4">
                                    <w:pPr>
                                      <w:spacing w:after="160" w:line="259" w:lineRule="auto"/>
                                      <w:ind w:left="0"/>
                                      <w:jc w:val="left"/>
                                    </w:pPr>
                                    <w:r>
                                      <w:rPr>
                                        <w:sz w:val="22"/>
                                      </w:rPr>
                                      <w:t xml:space="preserve">CAT.... </w:t>
                                    </w:r>
                                  </w:p>
                                </w:txbxContent>
                              </v:textbox>
                            </v:rect>
                            <w10:anchorlock/>
                          </v:group>
                        </w:pict>
                      </mc:Fallback>
                    </mc:AlternateContent>
                  </w:r>
                </w:p>
              </w:tc>
            </w:tr>
            <w:tr w:rsidR="00000B86" w14:paraId="4E6B4A3A" w14:textId="77777777">
              <w:trPr>
                <w:trHeight w:val="1462"/>
              </w:trPr>
              <w:tc>
                <w:tcPr>
                  <w:tcW w:w="0" w:type="auto"/>
                  <w:vMerge/>
                  <w:tcBorders>
                    <w:top w:val="nil"/>
                    <w:left w:val="single" w:sz="2" w:space="0" w:color="000000"/>
                    <w:bottom w:val="single" w:sz="2" w:space="0" w:color="000000"/>
                    <w:right w:val="single" w:sz="2" w:space="0" w:color="000000"/>
                  </w:tcBorders>
                </w:tcPr>
                <w:p w14:paraId="6776AA2C" w14:textId="77777777" w:rsidR="00000B86" w:rsidRDefault="00000B86">
                  <w:pPr>
                    <w:spacing w:after="160" w:line="259" w:lineRule="auto"/>
                    <w:ind w:left="0"/>
                    <w:jc w:val="left"/>
                  </w:pPr>
                </w:p>
              </w:tc>
            </w:tr>
          </w:tbl>
          <w:p w14:paraId="050B70A9" w14:textId="77777777" w:rsidR="00000B86" w:rsidRDefault="00000B86">
            <w:pPr>
              <w:spacing w:after="160" w:line="259" w:lineRule="auto"/>
              <w:ind w:left="0"/>
              <w:jc w:val="left"/>
            </w:pPr>
          </w:p>
        </w:tc>
      </w:tr>
    </w:tbl>
    <w:p w14:paraId="13CCC35A" w14:textId="77777777" w:rsidR="002158C4" w:rsidRDefault="002158C4"/>
    <w:sectPr w:rsidR="002158C4">
      <w:pgSz w:w="11906" w:h="16838"/>
      <w:pgMar w:top="1531" w:right="1060" w:bottom="1183" w:left="117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B86"/>
    <w:rsid w:val="00000B86"/>
    <w:rsid w:val="002158C4"/>
    <w:rsid w:val="00404365"/>
    <w:rsid w:val="00521023"/>
    <w:rsid w:val="00623E01"/>
    <w:rsid w:val="007A30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BE339"/>
  <w15:docId w15:val="{6A10FEAE-B4E9-4C43-8422-246A0CB87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3" w:line="224" w:lineRule="auto"/>
      <w:ind w:left="110"/>
      <w:jc w:val="both"/>
    </w:pPr>
    <w:rPr>
      <w:rFonts w:ascii="Calibri" w:eastAsia="Calibri" w:hAnsi="Calibri" w:cs="Calibri"/>
      <w:color w:val="000000"/>
      <w:sz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1182</Words>
  <Characters>6741</Characters>
  <Application>Microsoft Office Word</Application>
  <DocSecurity>0</DocSecurity>
  <Lines>56</Lines>
  <Paragraphs>15</Paragraphs>
  <ScaleCrop>false</ScaleCrop>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Ferrari</dc:creator>
  <cp:keywords/>
  <cp:lastModifiedBy>Laura Ferrari</cp:lastModifiedBy>
  <cp:revision>2</cp:revision>
  <dcterms:created xsi:type="dcterms:W3CDTF">2026-10-29T15:55:00Z</dcterms:created>
  <dcterms:modified xsi:type="dcterms:W3CDTF">2026-10-29T15:55:00Z</dcterms:modified>
</cp:coreProperties>
</file>