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6C42" w14:textId="77777777" w:rsidR="00FA7F35" w:rsidRPr="00FA0670" w:rsidRDefault="00FA7F35" w:rsidP="00FA7F35">
      <w:pPr>
        <w:ind w:left="284" w:right="141"/>
        <w:jc w:val="center"/>
        <w:rPr>
          <w:rFonts w:ascii="Times New Roman" w:hAnsi="Times New Roman" w:cs="Times New Roman"/>
          <w:b/>
          <w:bCs/>
          <w:sz w:val="28"/>
          <w:szCs w:val="36"/>
        </w:rPr>
      </w:pPr>
      <w:r w:rsidRPr="00FA0670">
        <w:rPr>
          <w:rFonts w:ascii="Times New Roman" w:hAnsi="Times New Roman" w:cs="Times New Roman"/>
          <w:b/>
          <w:bCs/>
          <w:sz w:val="28"/>
          <w:szCs w:val="36"/>
        </w:rPr>
        <w:t>CURRICULUM VITAE</w:t>
      </w:r>
    </w:p>
    <w:p w14:paraId="45A900B5" w14:textId="77777777" w:rsidR="00FA7F35" w:rsidRPr="00FA0670" w:rsidRDefault="00FA7F35" w:rsidP="00FA7F35">
      <w:pPr>
        <w:ind w:left="284" w:right="141"/>
        <w:jc w:val="both"/>
        <w:rPr>
          <w:rFonts w:ascii="Times New Roman" w:hAnsi="Times New Roman" w:cs="Times New Roman"/>
          <w:b/>
          <w:bCs/>
          <w:sz w:val="28"/>
          <w:szCs w:val="36"/>
        </w:rPr>
      </w:pPr>
    </w:p>
    <w:p w14:paraId="7F8D0CB2" w14:textId="7CA498C1" w:rsidR="00FA7F35" w:rsidRPr="00FA0670" w:rsidRDefault="009E789D" w:rsidP="00FA7F35">
      <w:pPr>
        <w:spacing w:after="0" w:line="240" w:lineRule="auto"/>
        <w:ind w:left="284" w:right="141"/>
        <w:jc w:val="both"/>
        <w:rPr>
          <w:rFonts w:ascii="Times New Roman" w:hAnsi="Times New Roman" w:cs="Times New Roman"/>
        </w:rPr>
      </w:pPr>
      <w:r>
        <w:rPr>
          <w:rFonts w:ascii="Times New Roman" w:hAnsi="Times New Roman" w:cs="Times New Roman"/>
          <w:b/>
          <w:bCs/>
          <w:sz w:val="28"/>
          <w:szCs w:val="36"/>
        </w:rPr>
        <w:t>Gianluigi Lauro</w:t>
      </w:r>
    </w:p>
    <w:p w14:paraId="612D0CE9" w14:textId="77777777" w:rsidR="00FA7F35" w:rsidRPr="00FA0670" w:rsidRDefault="00FA7F35" w:rsidP="00FA7F35">
      <w:pPr>
        <w:spacing w:after="0" w:line="240" w:lineRule="auto"/>
        <w:ind w:left="284" w:right="141"/>
        <w:jc w:val="both"/>
        <w:rPr>
          <w:rFonts w:ascii="Times New Roman" w:hAnsi="Times New Roman" w:cs="Times New Roman"/>
          <w:b/>
          <w:bCs/>
        </w:rPr>
      </w:pPr>
    </w:p>
    <w:p w14:paraId="1855376A" w14:textId="77777777" w:rsidR="00FA7F35" w:rsidRPr="00FA0670" w:rsidRDefault="00FA7F35" w:rsidP="00FA7F35">
      <w:pPr>
        <w:spacing w:after="0" w:line="240" w:lineRule="auto"/>
        <w:ind w:left="284" w:right="141"/>
        <w:jc w:val="both"/>
        <w:rPr>
          <w:rFonts w:ascii="Times New Roman" w:hAnsi="Times New Roman" w:cs="Times New Roman"/>
          <w:b/>
          <w:bCs/>
          <w:sz w:val="24"/>
          <w:szCs w:val="24"/>
          <w:u w:val="single"/>
        </w:rPr>
      </w:pPr>
      <w:r w:rsidRPr="00FA0670">
        <w:rPr>
          <w:rFonts w:ascii="Times New Roman" w:hAnsi="Times New Roman" w:cs="Times New Roman"/>
          <w:b/>
          <w:bCs/>
          <w:sz w:val="24"/>
          <w:szCs w:val="24"/>
          <w:u w:val="single"/>
        </w:rPr>
        <w:t>Dati personali</w:t>
      </w:r>
    </w:p>
    <w:p w14:paraId="183B9F26" w14:textId="77777777" w:rsidR="00FA7F35" w:rsidRPr="00FA0670" w:rsidRDefault="00FA7F35" w:rsidP="00FA7F35">
      <w:pPr>
        <w:spacing w:after="0" w:line="240" w:lineRule="auto"/>
        <w:ind w:left="284" w:right="141"/>
        <w:jc w:val="both"/>
        <w:rPr>
          <w:rFonts w:ascii="Times New Roman" w:hAnsi="Times New Roman" w:cs="Times New Roman"/>
          <w:b/>
          <w:bCs/>
          <w:sz w:val="24"/>
          <w:szCs w:val="24"/>
          <w:u w:val="single"/>
        </w:rPr>
      </w:pPr>
    </w:p>
    <w:p w14:paraId="42552CC7" w14:textId="05574555" w:rsidR="00FA7F35" w:rsidRPr="00651AB2" w:rsidRDefault="00FA7F35" w:rsidP="00FA7F35">
      <w:pPr>
        <w:pStyle w:val="Paragrafoelenco"/>
        <w:numPr>
          <w:ilvl w:val="0"/>
          <w:numId w:val="6"/>
        </w:numPr>
        <w:spacing w:after="0" w:line="240" w:lineRule="auto"/>
        <w:ind w:left="284" w:right="141" w:firstLine="0"/>
        <w:jc w:val="both"/>
        <w:rPr>
          <w:rFonts w:ascii="Times New Roman" w:hAnsi="Times New Roman" w:cs="Times New Roman"/>
          <w:sz w:val="24"/>
          <w:szCs w:val="24"/>
        </w:rPr>
      </w:pPr>
      <w:r w:rsidRPr="00651AB2">
        <w:rPr>
          <w:rFonts w:ascii="Times New Roman" w:hAnsi="Times New Roman" w:cs="Times New Roman"/>
          <w:sz w:val="24"/>
          <w:szCs w:val="24"/>
        </w:rPr>
        <w:t xml:space="preserve">Data e luogo di nascita: </w:t>
      </w:r>
      <w:r w:rsidR="009E789D">
        <w:rPr>
          <w:rFonts w:ascii="Times New Roman" w:hAnsi="Times New Roman" w:cs="Times New Roman"/>
          <w:sz w:val="24"/>
          <w:szCs w:val="24"/>
        </w:rPr>
        <w:t>15/05/1984 Pompei (NA)</w:t>
      </w:r>
    </w:p>
    <w:p w14:paraId="58A39C11" w14:textId="16B79A58" w:rsidR="00FA7F35" w:rsidRPr="00651AB2" w:rsidRDefault="00FA7F35" w:rsidP="00FA7F35">
      <w:pPr>
        <w:pStyle w:val="Paragrafoelenco"/>
        <w:numPr>
          <w:ilvl w:val="0"/>
          <w:numId w:val="6"/>
        </w:numPr>
        <w:spacing w:after="0" w:line="240" w:lineRule="auto"/>
        <w:ind w:left="284" w:right="141" w:firstLine="0"/>
        <w:jc w:val="both"/>
        <w:rPr>
          <w:rFonts w:ascii="Times New Roman" w:hAnsi="Times New Roman" w:cs="Times New Roman"/>
          <w:sz w:val="24"/>
          <w:szCs w:val="24"/>
        </w:rPr>
      </w:pPr>
      <w:r w:rsidRPr="00651AB2">
        <w:rPr>
          <w:rFonts w:ascii="Times New Roman" w:hAnsi="Times New Roman" w:cs="Times New Roman"/>
          <w:sz w:val="24"/>
          <w:szCs w:val="24"/>
        </w:rPr>
        <w:t>città residenza:</w:t>
      </w:r>
      <w:r w:rsidR="009E789D">
        <w:rPr>
          <w:rFonts w:ascii="Times New Roman" w:hAnsi="Times New Roman" w:cs="Times New Roman"/>
          <w:sz w:val="24"/>
          <w:szCs w:val="24"/>
        </w:rPr>
        <w:t xml:space="preserve"> Pompei, via Lepanto 224</w:t>
      </w:r>
    </w:p>
    <w:p w14:paraId="17A726D9" w14:textId="77777777" w:rsidR="00FA7F35" w:rsidRPr="00FA0670" w:rsidRDefault="00FA7F35" w:rsidP="00FA7F35">
      <w:pPr>
        <w:spacing w:after="0" w:line="240" w:lineRule="auto"/>
        <w:ind w:left="284" w:right="141"/>
        <w:jc w:val="both"/>
        <w:rPr>
          <w:rFonts w:ascii="Times New Roman" w:hAnsi="Times New Roman" w:cs="Times New Roman"/>
          <w:sz w:val="24"/>
          <w:szCs w:val="24"/>
        </w:rPr>
      </w:pPr>
    </w:p>
    <w:p w14:paraId="028A112D" w14:textId="77777777" w:rsidR="00FA7F35" w:rsidRPr="00FA0670" w:rsidRDefault="00FA7F35" w:rsidP="00FA7F35">
      <w:pPr>
        <w:spacing w:after="0" w:line="240" w:lineRule="auto"/>
        <w:ind w:left="284" w:right="141"/>
        <w:jc w:val="both"/>
        <w:rPr>
          <w:rFonts w:ascii="Times New Roman" w:hAnsi="Times New Roman" w:cs="Times New Roman"/>
          <w:b/>
          <w:bCs/>
          <w:sz w:val="24"/>
          <w:szCs w:val="24"/>
          <w:u w:val="single"/>
        </w:rPr>
      </w:pPr>
      <w:r w:rsidRPr="00FA0670">
        <w:rPr>
          <w:rFonts w:ascii="Times New Roman" w:hAnsi="Times New Roman" w:cs="Times New Roman"/>
          <w:b/>
          <w:bCs/>
          <w:sz w:val="24"/>
          <w:szCs w:val="24"/>
          <w:u w:val="single"/>
        </w:rPr>
        <w:t>Esperienze lavorative</w:t>
      </w:r>
    </w:p>
    <w:p w14:paraId="05C1A39F" w14:textId="77777777" w:rsidR="00FA7F35" w:rsidRPr="00FA0670" w:rsidRDefault="00FA7F35" w:rsidP="00FA7F35">
      <w:pPr>
        <w:spacing w:after="0" w:line="240" w:lineRule="auto"/>
        <w:ind w:left="284" w:right="141"/>
        <w:jc w:val="both"/>
        <w:rPr>
          <w:rFonts w:ascii="Times New Roman" w:hAnsi="Times New Roman" w:cs="Times New Roman"/>
          <w:b/>
          <w:bCs/>
          <w:sz w:val="24"/>
          <w:szCs w:val="24"/>
          <w:u w:val="single"/>
        </w:rPr>
      </w:pPr>
    </w:p>
    <w:p w14:paraId="70AECE0C" w14:textId="3C076064" w:rsidR="00FA7F35" w:rsidRPr="00FA0670" w:rsidRDefault="00FA7F35" w:rsidP="00FA7F35">
      <w:pPr>
        <w:widowControl w:val="0"/>
        <w:numPr>
          <w:ilvl w:val="0"/>
          <w:numId w:val="1"/>
        </w:numPr>
        <w:suppressAutoHyphens/>
        <w:spacing w:after="0" w:line="240" w:lineRule="auto"/>
        <w:ind w:left="284" w:right="141"/>
        <w:jc w:val="both"/>
        <w:rPr>
          <w:rFonts w:ascii="Times New Roman" w:hAnsi="Times New Roman" w:cs="Times New Roman"/>
          <w:sz w:val="24"/>
          <w:szCs w:val="24"/>
        </w:rPr>
      </w:pPr>
      <w:r w:rsidRPr="00FA0670">
        <w:rPr>
          <w:rFonts w:ascii="Times New Roman" w:hAnsi="Times New Roman" w:cs="Times New Roman"/>
          <w:sz w:val="24"/>
          <w:szCs w:val="24"/>
        </w:rPr>
        <w:t xml:space="preserve">da </w:t>
      </w:r>
      <w:r w:rsidR="009E789D">
        <w:rPr>
          <w:rFonts w:ascii="Times New Roman" w:hAnsi="Times New Roman" w:cs="Times New Roman"/>
          <w:sz w:val="24"/>
          <w:szCs w:val="24"/>
        </w:rPr>
        <w:t>01-04-2022</w:t>
      </w:r>
      <w:r w:rsidRPr="00FA0670">
        <w:rPr>
          <w:rFonts w:ascii="Times New Roman" w:hAnsi="Times New Roman" w:cs="Times New Roman"/>
          <w:sz w:val="24"/>
          <w:szCs w:val="24"/>
        </w:rPr>
        <w:t xml:space="preserve"> – a tuttora – </w:t>
      </w:r>
      <w:r w:rsidR="009E789D">
        <w:rPr>
          <w:rFonts w:ascii="Times New Roman" w:hAnsi="Times New Roman" w:cs="Times New Roman"/>
          <w:iCs/>
          <w:sz w:val="24"/>
          <w:szCs w:val="24"/>
        </w:rPr>
        <w:t xml:space="preserve">Hitachi Rail </w:t>
      </w:r>
    </w:p>
    <w:p w14:paraId="629B7C77" w14:textId="77777777" w:rsidR="009E789D" w:rsidRDefault="009E789D" w:rsidP="00FA7F35">
      <w:pPr>
        <w:spacing w:after="0" w:line="240" w:lineRule="auto"/>
        <w:ind w:left="284" w:right="141"/>
        <w:jc w:val="both"/>
        <w:rPr>
          <w:rFonts w:ascii="Times New Roman" w:hAnsi="Times New Roman" w:cs="Times New Roman"/>
          <w:iCs/>
          <w:sz w:val="24"/>
          <w:szCs w:val="24"/>
        </w:rPr>
      </w:pPr>
      <w:r w:rsidRPr="009E789D">
        <w:rPr>
          <w:rFonts w:ascii="Times New Roman" w:hAnsi="Times New Roman" w:cs="Times New Roman"/>
          <w:iCs/>
          <w:sz w:val="24"/>
          <w:szCs w:val="24"/>
        </w:rPr>
        <w:t xml:space="preserve">Head of </w:t>
      </w:r>
      <w:proofErr w:type="spellStart"/>
      <w:r w:rsidRPr="009E789D">
        <w:rPr>
          <w:rFonts w:ascii="Times New Roman" w:hAnsi="Times New Roman" w:cs="Times New Roman"/>
          <w:iCs/>
          <w:sz w:val="24"/>
          <w:szCs w:val="24"/>
        </w:rPr>
        <w:t>Geolocalization</w:t>
      </w:r>
      <w:proofErr w:type="spellEnd"/>
      <w:r w:rsidRPr="009E789D">
        <w:rPr>
          <w:rFonts w:ascii="Times New Roman" w:hAnsi="Times New Roman" w:cs="Times New Roman"/>
          <w:iCs/>
          <w:sz w:val="24"/>
          <w:szCs w:val="24"/>
        </w:rPr>
        <w:t xml:space="preserve"> and </w:t>
      </w:r>
      <w:proofErr w:type="spellStart"/>
      <w:r w:rsidRPr="009E789D">
        <w:rPr>
          <w:rFonts w:ascii="Times New Roman" w:hAnsi="Times New Roman" w:cs="Times New Roman"/>
          <w:iCs/>
          <w:sz w:val="24"/>
          <w:szCs w:val="24"/>
        </w:rPr>
        <w:t>odomtery</w:t>
      </w:r>
      <w:proofErr w:type="spellEnd"/>
      <w:r w:rsidRPr="009E789D">
        <w:rPr>
          <w:rFonts w:ascii="Times New Roman" w:hAnsi="Times New Roman" w:cs="Times New Roman"/>
          <w:iCs/>
          <w:sz w:val="24"/>
          <w:szCs w:val="24"/>
        </w:rPr>
        <w:t xml:space="preserve"> </w:t>
      </w:r>
      <w:proofErr w:type="spellStart"/>
      <w:r w:rsidRPr="009E789D">
        <w:rPr>
          <w:rFonts w:ascii="Times New Roman" w:hAnsi="Times New Roman" w:cs="Times New Roman"/>
          <w:iCs/>
          <w:sz w:val="24"/>
          <w:szCs w:val="24"/>
        </w:rPr>
        <w:t>solution</w:t>
      </w:r>
      <w:proofErr w:type="spellEnd"/>
      <w:r w:rsidRPr="009E789D">
        <w:rPr>
          <w:rFonts w:ascii="Times New Roman" w:hAnsi="Times New Roman" w:cs="Times New Roman"/>
          <w:iCs/>
          <w:sz w:val="24"/>
          <w:szCs w:val="24"/>
        </w:rPr>
        <w:t xml:space="preserve">– </w:t>
      </w:r>
      <w:proofErr w:type="spellStart"/>
      <w:r w:rsidRPr="009E789D">
        <w:rPr>
          <w:rFonts w:ascii="Times New Roman" w:hAnsi="Times New Roman" w:cs="Times New Roman"/>
          <w:iCs/>
          <w:sz w:val="24"/>
          <w:szCs w:val="24"/>
        </w:rPr>
        <w:t>Generic</w:t>
      </w:r>
      <w:proofErr w:type="spellEnd"/>
      <w:r w:rsidRPr="009E789D">
        <w:rPr>
          <w:rFonts w:ascii="Times New Roman" w:hAnsi="Times New Roman" w:cs="Times New Roman"/>
          <w:iCs/>
          <w:sz w:val="24"/>
          <w:szCs w:val="24"/>
        </w:rPr>
        <w:t xml:space="preserve"> Application On-board</w:t>
      </w:r>
      <w:r w:rsidRPr="009E789D">
        <w:rPr>
          <w:rFonts w:ascii="Times New Roman" w:hAnsi="Times New Roman" w:cs="Times New Roman"/>
          <w:iCs/>
          <w:sz w:val="24"/>
          <w:szCs w:val="24"/>
        </w:rPr>
        <w:t xml:space="preserve"> </w:t>
      </w:r>
    </w:p>
    <w:p w14:paraId="276A5DA7" w14:textId="5E1D8B7D" w:rsidR="009E789D" w:rsidRDefault="00FA7F35" w:rsidP="009E789D">
      <w:pPr>
        <w:spacing w:after="0" w:line="240" w:lineRule="auto"/>
        <w:ind w:left="284" w:right="141"/>
        <w:jc w:val="both"/>
        <w:rPr>
          <w:rFonts w:ascii="Times New Roman" w:hAnsi="Times New Roman" w:cs="Times New Roman"/>
          <w:sz w:val="24"/>
          <w:szCs w:val="24"/>
        </w:rPr>
      </w:pPr>
      <w:r w:rsidRPr="00FA0670">
        <w:rPr>
          <w:rFonts w:ascii="Times New Roman" w:hAnsi="Times New Roman" w:cs="Times New Roman"/>
          <w:sz w:val="24"/>
          <w:szCs w:val="24"/>
        </w:rPr>
        <w:t>Ruolo</w:t>
      </w:r>
      <w:r w:rsidR="009E789D">
        <w:rPr>
          <w:rFonts w:ascii="Times New Roman" w:hAnsi="Times New Roman" w:cs="Times New Roman"/>
          <w:sz w:val="24"/>
          <w:szCs w:val="24"/>
        </w:rPr>
        <w:t xml:space="preserve">: Responsabile dello sviluppo di nuove piattaforme di localizzazione ed </w:t>
      </w:r>
      <w:proofErr w:type="spellStart"/>
      <w:r w:rsidR="009E789D">
        <w:rPr>
          <w:rFonts w:ascii="Times New Roman" w:hAnsi="Times New Roman" w:cs="Times New Roman"/>
          <w:sz w:val="24"/>
          <w:szCs w:val="24"/>
        </w:rPr>
        <w:t>odometria</w:t>
      </w:r>
      <w:proofErr w:type="spellEnd"/>
      <w:r w:rsidR="009E789D">
        <w:rPr>
          <w:rFonts w:ascii="Times New Roman" w:hAnsi="Times New Roman" w:cs="Times New Roman"/>
          <w:sz w:val="24"/>
          <w:szCs w:val="24"/>
        </w:rPr>
        <w:t xml:space="preserve"> per il sottosistema di Bordo.</w:t>
      </w:r>
    </w:p>
    <w:p w14:paraId="59899C86" w14:textId="0CE77B1A" w:rsidR="00FA7F35" w:rsidRDefault="009E789D" w:rsidP="009E789D">
      <w:pPr>
        <w:spacing w:after="0" w:line="240" w:lineRule="auto"/>
        <w:ind w:left="284" w:right="141"/>
        <w:jc w:val="both"/>
        <w:rPr>
          <w:rFonts w:ascii="Times New Roman" w:hAnsi="Times New Roman" w:cs="Times New Roman"/>
          <w:sz w:val="24"/>
          <w:szCs w:val="24"/>
        </w:rPr>
      </w:pPr>
      <w:r>
        <w:rPr>
          <w:rFonts w:ascii="Times New Roman" w:hAnsi="Times New Roman" w:cs="Times New Roman"/>
          <w:sz w:val="24"/>
          <w:szCs w:val="24"/>
        </w:rPr>
        <w:t xml:space="preserve">Coordinatore dei progetti Co-finanziati dalla Agenzia Spaziale Europea (ESA) Voliera e Voliera </w:t>
      </w:r>
      <w:proofErr w:type="spellStart"/>
      <w:r>
        <w:rPr>
          <w:rFonts w:ascii="Times New Roman" w:hAnsi="Times New Roman" w:cs="Times New Roman"/>
          <w:sz w:val="24"/>
          <w:szCs w:val="24"/>
        </w:rPr>
        <w:t>phase</w:t>
      </w:r>
      <w:proofErr w:type="spellEnd"/>
      <w:r>
        <w:rPr>
          <w:rFonts w:ascii="Times New Roman" w:hAnsi="Times New Roman" w:cs="Times New Roman"/>
          <w:sz w:val="24"/>
          <w:szCs w:val="24"/>
        </w:rPr>
        <w:t xml:space="preserve"> 2. </w:t>
      </w:r>
    </w:p>
    <w:p w14:paraId="491FE6FC" w14:textId="223FF3FF" w:rsidR="009E789D" w:rsidRDefault="009E789D" w:rsidP="009E789D">
      <w:pPr>
        <w:spacing w:after="0" w:line="240" w:lineRule="auto"/>
        <w:ind w:left="284" w:right="141"/>
        <w:jc w:val="both"/>
        <w:rPr>
          <w:rFonts w:ascii="Times New Roman" w:hAnsi="Times New Roman" w:cs="Times New Roman"/>
          <w:sz w:val="24"/>
          <w:szCs w:val="24"/>
        </w:rPr>
      </w:pPr>
      <w:r>
        <w:rPr>
          <w:rFonts w:ascii="Times New Roman" w:hAnsi="Times New Roman" w:cs="Times New Roman"/>
          <w:sz w:val="24"/>
          <w:szCs w:val="24"/>
        </w:rPr>
        <w:t>Coordinatore tecnico per Hitachi del progetto RAILGAP co-finanziato da EUSPA.</w:t>
      </w:r>
    </w:p>
    <w:p w14:paraId="0F469C52" w14:textId="77777777" w:rsidR="00FA7F35" w:rsidRPr="009E789D" w:rsidRDefault="00FA7F35" w:rsidP="00FA7F35">
      <w:pPr>
        <w:spacing w:after="0" w:line="240" w:lineRule="auto"/>
        <w:ind w:left="284" w:right="141"/>
        <w:jc w:val="both"/>
        <w:rPr>
          <w:rFonts w:ascii="Times New Roman" w:hAnsi="Times New Roman" w:cs="Times New Roman"/>
          <w:sz w:val="24"/>
          <w:szCs w:val="24"/>
        </w:rPr>
      </w:pPr>
    </w:p>
    <w:p w14:paraId="22E7AEE3" w14:textId="01EB8E27" w:rsidR="00FA7F35" w:rsidRPr="00FA0670" w:rsidRDefault="00FA7F35" w:rsidP="00FA7F35">
      <w:pPr>
        <w:widowControl w:val="0"/>
        <w:numPr>
          <w:ilvl w:val="0"/>
          <w:numId w:val="1"/>
        </w:numPr>
        <w:suppressAutoHyphens/>
        <w:spacing w:after="0" w:line="240" w:lineRule="auto"/>
        <w:ind w:left="284" w:right="141"/>
        <w:jc w:val="both"/>
        <w:rPr>
          <w:rFonts w:ascii="Times New Roman" w:hAnsi="Times New Roman" w:cs="Times New Roman"/>
          <w:sz w:val="24"/>
          <w:szCs w:val="24"/>
        </w:rPr>
      </w:pPr>
      <w:r w:rsidRPr="00FA0670">
        <w:rPr>
          <w:rFonts w:ascii="Times New Roman" w:hAnsi="Times New Roman" w:cs="Times New Roman"/>
          <w:sz w:val="24"/>
          <w:szCs w:val="24"/>
        </w:rPr>
        <w:t xml:space="preserve">da </w:t>
      </w:r>
      <w:r w:rsidR="00D75FFF">
        <w:rPr>
          <w:rFonts w:ascii="Times New Roman" w:hAnsi="Times New Roman" w:cs="Times New Roman"/>
          <w:sz w:val="24"/>
          <w:szCs w:val="24"/>
        </w:rPr>
        <w:t>02/11/2019</w:t>
      </w:r>
      <w:r w:rsidRPr="00FA0670">
        <w:rPr>
          <w:rFonts w:ascii="Times New Roman" w:hAnsi="Times New Roman" w:cs="Times New Roman"/>
          <w:sz w:val="24"/>
          <w:szCs w:val="24"/>
        </w:rPr>
        <w:t xml:space="preserve"> – </w:t>
      </w:r>
      <w:r w:rsidR="00D75FFF">
        <w:rPr>
          <w:rFonts w:ascii="Times New Roman" w:hAnsi="Times New Roman" w:cs="Times New Roman"/>
          <w:sz w:val="24"/>
          <w:szCs w:val="24"/>
        </w:rPr>
        <w:t>01/04/2022</w:t>
      </w:r>
      <w:r w:rsidRPr="00FA0670">
        <w:rPr>
          <w:rFonts w:ascii="Times New Roman" w:hAnsi="Times New Roman" w:cs="Times New Roman"/>
          <w:sz w:val="24"/>
          <w:szCs w:val="24"/>
        </w:rPr>
        <w:t xml:space="preserve"> – </w:t>
      </w:r>
      <w:r w:rsidR="00D75FFF">
        <w:rPr>
          <w:rFonts w:ascii="Times New Roman" w:hAnsi="Times New Roman" w:cs="Times New Roman"/>
          <w:iCs/>
          <w:sz w:val="24"/>
          <w:szCs w:val="24"/>
        </w:rPr>
        <w:t>Hitachi Rail STS</w:t>
      </w:r>
    </w:p>
    <w:p w14:paraId="50F5EAE9" w14:textId="77777777" w:rsidR="00D75FFF" w:rsidRPr="00D75FFF" w:rsidRDefault="00D75FFF" w:rsidP="00FA7F35">
      <w:pPr>
        <w:spacing w:after="0" w:line="240" w:lineRule="auto"/>
        <w:ind w:left="284" w:right="141"/>
        <w:jc w:val="both"/>
        <w:rPr>
          <w:rFonts w:ascii="Times New Roman" w:hAnsi="Times New Roman" w:cs="Times New Roman"/>
          <w:iCs/>
          <w:sz w:val="24"/>
          <w:szCs w:val="24"/>
        </w:rPr>
      </w:pPr>
      <w:r w:rsidRPr="00D75FFF">
        <w:rPr>
          <w:rFonts w:ascii="Times New Roman" w:hAnsi="Times New Roman" w:cs="Times New Roman"/>
          <w:iCs/>
          <w:sz w:val="24"/>
          <w:szCs w:val="24"/>
        </w:rPr>
        <w:t xml:space="preserve">Senior Innovation &amp; Technology Engineer </w:t>
      </w:r>
    </w:p>
    <w:p w14:paraId="702EF3E3" w14:textId="16C3E8EA" w:rsidR="00FA7F35" w:rsidRPr="00FA0670" w:rsidRDefault="00FA7F35" w:rsidP="009275E4">
      <w:pPr>
        <w:spacing w:after="0" w:line="240" w:lineRule="auto"/>
        <w:ind w:left="284" w:right="141"/>
        <w:jc w:val="both"/>
        <w:rPr>
          <w:rFonts w:ascii="Times New Roman" w:hAnsi="Times New Roman" w:cs="Times New Roman"/>
          <w:sz w:val="24"/>
          <w:szCs w:val="24"/>
        </w:rPr>
      </w:pPr>
      <w:r w:rsidRPr="00FA0670">
        <w:rPr>
          <w:rFonts w:ascii="Times New Roman" w:hAnsi="Times New Roman" w:cs="Times New Roman"/>
          <w:sz w:val="24"/>
          <w:szCs w:val="24"/>
        </w:rPr>
        <w:t xml:space="preserve">Ruolo: </w:t>
      </w:r>
      <w:r w:rsidR="009275E4" w:rsidRPr="009275E4">
        <w:rPr>
          <w:rFonts w:ascii="Times New Roman" w:hAnsi="Times New Roman" w:cs="Times New Roman"/>
          <w:sz w:val="24"/>
          <w:szCs w:val="24"/>
        </w:rPr>
        <w:t xml:space="preserve">Responsabile di prodotto del team che si propone di sviluppare una nuova piattaforma di posizionamento per treni basata sulla fusione di diversi sensori come GNSS, IMU, </w:t>
      </w:r>
      <w:proofErr w:type="spellStart"/>
      <w:r w:rsidR="009275E4" w:rsidRPr="009275E4">
        <w:rPr>
          <w:rFonts w:ascii="Times New Roman" w:hAnsi="Times New Roman" w:cs="Times New Roman"/>
          <w:sz w:val="24"/>
          <w:szCs w:val="24"/>
        </w:rPr>
        <w:t>LiDAR</w:t>
      </w:r>
      <w:proofErr w:type="spellEnd"/>
      <w:r w:rsidR="009275E4" w:rsidRPr="009275E4">
        <w:rPr>
          <w:rFonts w:ascii="Times New Roman" w:hAnsi="Times New Roman" w:cs="Times New Roman"/>
          <w:sz w:val="24"/>
          <w:szCs w:val="24"/>
        </w:rPr>
        <w:t xml:space="preserve"> e telecamere. Le attività di sviluppo vengono svolte seguendo la metodologia SCRUM</w:t>
      </w:r>
      <w:r w:rsidR="009275E4" w:rsidRPr="009275E4">
        <w:rPr>
          <w:rFonts w:ascii="Times New Roman" w:hAnsi="Times New Roman" w:cs="Times New Roman"/>
          <w:sz w:val="24"/>
          <w:szCs w:val="24"/>
        </w:rPr>
        <w:t xml:space="preserve"> </w:t>
      </w:r>
      <w:r w:rsidR="009275E4" w:rsidRPr="009275E4">
        <w:rPr>
          <w:rFonts w:ascii="Times New Roman" w:hAnsi="Times New Roman" w:cs="Times New Roman"/>
          <w:sz w:val="24"/>
          <w:szCs w:val="24"/>
        </w:rPr>
        <w:t>Agile al fine di implementare un approccio di prototipazione rapida. È inoltre responsabile della gestione e del monitoraggio dei costi.</w:t>
      </w:r>
    </w:p>
    <w:p w14:paraId="544F32F1" w14:textId="77777777" w:rsidR="00FA7F35" w:rsidRDefault="00FA7F35" w:rsidP="00FA7F35">
      <w:pPr>
        <w:spacing w:after="0" w:line="240" w:lineRule="auto"/>
        <w:ind w:left="284" w:right="141"/>
        <w:jc w:val="both"/>
        <w:rPr>
          <w:rFonts w:ascii="Times New Roman" w:hAnsi="Times New Roman" w:cs="Times New Roman"/>
          <w:sz w:val="24"/>
          <w:szCs w:val="24"/>
        </w:rPr>
      </w:pPr>
    </w:p>
    <w:p w14:paraId="2CC1C1B0" w14:textId="4CFAEADB" w:rsidR="009275E4" w:rsidRDefault="009275E4" w:rsidP="009275E4">
      <w:pPr>
        <w:pStyle w:val="Paragrafoelenco"/>
        <w:numPr>
          <w:ilvl w:val="0"/>
          <w:numId w:val="7"/>
        </w:numPr>
        <w:spacing w:after="0" w:line="240" w:lineRule="auto"/>
        <w:ind w:left="567" w:right="141" w:hanging="283"/>
        <w:jc w:val="both"/>
        <w:rPr>
          <w:rFonts w:ascii="Times New Roman" w:hAnsi="Times New Roman" w:cs="Times New Roman"/>
          <w:sz w:val="24"/>
          <w:szCs w:val="24"/>
        </w:rPr>
      </w:pPr>
      <w:r>
        <w:rPr>
          <w:rFonts w:ascii="Times New Roman" w:hAnsi="Times New Roman" w:cs="Times New Roman"/>
          <w:sz w:val="24"/>
          <w:szCs w:val="24"/>
        </w:rPr>
        <w:t xml:space="preserve">da </w:t>
      </w:r>
      <w:r w:rsidRPr="009275E4">
        <w:rPr>
          <w:rFonts w:ascii="Times New Roman" w:hAnsi="Times New Roman" w:cs="Times New Roman"/>
          <w:sz w:val="24"/>
          <w:szCs w:val="24"/>
        </w:rPr>
        <w:t>02/10/2015–02/11/2019</w:t>
      </w:r>
      <w:r>
        <w:rPr>
          <w:rFonts w:ascii="Times New Roman" w:hAnsi="Times New Roman" w:cs="Times New Roman"/>
          <w:sz w:val="24"/>
          <w:szCs w:val="24"/>
        </w:rPr>
        <w:t xml:space="preserve"> - </w:t>
      </w:r>
      <w:r>
        <w:rPr>
          <w:rFonts w:ascii="Times New Roman" w:hAnsi="Times New Roman" w:cs="Times New Roman"/>
          <w:iCs/>
          <w:sz w:val="24"/>
          <w:szCs w:val="24"/>
        </w:rPr>
        <w:t>Hitachi Rail STS</w:t>
      </w:r>
    </w:p>
    <w:p w14:paraId="17B448E8" w14:textId="1E6EA3CC" w:rsidR="009275E4" w:rsidRPr="009275E4" w:rsidRDefault="009275E4" w:rsidP="009275E4">
      <w:pPr>
        <w:pStyle w:val="Paragrafoelenco"/>
        <w:spacing w:after="0" w:line="240" w:lineRule="auto"/>
        <w:ind w:left="284" w:right="141"/>
        <w:jc w:val="both"/>
        <w:rPr>
          <w:rFonts w:ascii="Times New Roman" w:hAnsi="Times New Roman" w:cs="Times New Roman"/>
          <w:sz w:val="24"/>
          <w:szCs w:val="24"/>
        </w:rPr>
      </w:pPr>
      <w:proofErr w:type="spellStart"/>
      <w:r w:rsidRPr="009275E4">
        <w:rPr>
          <w:rFonts w:ascii="Times New Roman" w:hAnsi="Times New Roman" w:cs="Times New Roman"/>
          <w:sz w:val="24"/>
          <w:szCs w:val="24"/>
        </w:rPr>
        <w:t>Coordin</w:t>
      </w:r>
      <w:r>
        <w:rPr>
          <w:rFonts w:ascii="Times New Roman" w:hAnsi="Times New Roman" w:cs="Times New Roman"/>
          <w:sz w:val="24"/>
          <w:szCs w:val="24"/>
        </w:rPr>
        <w:t>tore</w:t>
      </w:r>
      <w:proofErr w:type="spellEnd"/>
      <w:r w:rsidRPr="009275E4">
        <w:rPr>
          <w:rFonts w:ascii="Times New Roman" w:hAnsi="Times New Roman" w:cs="Times New Roman"/>
          <w:sz w:val="24"/>
          <w:szCs w:val="24"/>
        </w:rPr>
        <w:t xml:space="preserve"> delle attività di integrazione tra sistemi di segnalamento</w:t>
      </w:r>
      <w:r>
        <w:rPr>
          <w:rFonts w:ascii="Times New Roman" w:hAnsi="Times New Roman" w:cs="Times New Roman"/>
          <w:sz w:val="24"/>
          <w:szCs w:val="24"/>
        </w:rPr>
        <w:t xml:space="preserve"> con il</w:t>
      </w:r>
      <w:r w:rsidRPr="009275E4">
        <w:rPr>
          <w:rFonts w:ascii="Times New Roman" w:hAnsi="Times New Roman" w:cs="Times New Roman"/>
          <w:sz w:val="24"/>
          <w:szCs w:val="24"/>
        </w:rPr>
        <w:t xml:space="preserve"> materiale rotabile e supporto alle attività di collaudo e messa in servizio. Le attività di integrazione si concentrano sulla gestione delle attività necessarie per garantire la corretta cooperazione dei sistemi di segnalamento con il materiale rotabile e, di conseguenza, sulla gestione delle relative interfacce (parametri del veicolo, caratteristiche, funzioni, piano di consegna) in conformità con i requisiti di progetto, alle interfacce di sistema e all'architettura di sistema. </w:t>
      </w:r>
    </w:p>
    <w:p w14:paraId="42F3F1F9" w14:textId="7A5DAA2B" w:rsidR="009275E4" w:rsidRDefault="009275E4" w:rsidP="009275E4">
      <w:pPr>
        <w:pStyle w:val="Paragrafoelenco"/>
        <w:spacing w:after="0" w:line="240" w:lineRule="auto"/>
        <w:ind w:left="284" w:right="141"/>
        <w:jc w:val="both"/>
        <w:rPr>
          <w:rFonts w:ascii="Times New Roman" w:hAnsi="Times New Roman" w:cs="Times New Roman"/>
          <w:sz w:val="24"/>
          <w:szCs w:val="24"/>
        </w:rPr>
      </w:pPr>
      <w:r w:rsidRPr="009275E4">
        <w:rPr>
          <w:rFonts w:ascii="Times New Roman" w:hAnsi="Times New Roman" w:cs="Times New Roman"/>
          <w:sz w:val="24"/>
          <w:szCs w:val="24"/>
        </w:rPr>
        <w:t>È inoltre impegnato nella realizzazione di progetti di ricerca nell'ambito del programma di ricerca europeo SHIFT2RAIL.</w:t>
      </w:r>
    </w:p>
    <w:p w14:paraId="1984732E" w14:textId="77777777" w:rsidR="009275E4" w:rsidRDefault="009275E4" w:rsidP="009275E4">
      <w:pPr>
        <w:pStyle w:val="Paragrafoelenco"/>
        <w:spacing w:after="0" w:line="240" w:lineRule="auto"/>
        <w:ind w:left="284" w:right="141"/>
        <w:jc w:val="both"/>
        <w:rPr>
          <w:rFonts w:ascii="Times New Roman" w:hAnsi="Times New Roman" w:cs="Times New Roman"/>
          <w:sz w:val="24"/>
          <w:szCs w:val="24"/>
        </w:rPr>
      </w:pPr>
    </w:p>
    <w:p w14:paraId="1BF63331" w14:textId="77777777" w:rsidR="009275E4" w:rsidRDefault="009275E4" w:rsidP="009275E4">
      <w:pPr>
        <w:pStyle w:val="Paragrafoelenco"/>
        <w:numPr>
          <w:ilvl w:val="0"/>
          <w:numId w:val="7"/>
        </w:numPr>
        <w:spacing w:after="0" w:line="240" w:lineRule="auto"/>
        <w:ind w:left="567" w:right="141" w:hanging="283"/>
        <w:jc w:val="both"/>
        <w:rPr>
          <w:rFonts w:ascii="Times New Roman" w:hAnsi="Times New Roman" w:cs="Times New Roman"/>
          <w:sz w:val="24"/>
          <w:szCs w:val="24"/>
        </w:rPr>
      </w:pPr>
      <w:r>
        <w:rPr>
          <w:rFonts w:ascii="Times New Roman" w:hAnsi="Times New Roman" w:cs="Times New Roman"/>
          <w:sz w:val="24"/>
          <w:szCs w:val="24"/>
        </w:rPr>
        <w:t xml:space="preserve">da </w:t>
      </w:r>
      <w:r w:rsidRPr="009275E4">
        <w:rPr>
          <w:rFonts w:ascii="Times New Roman" w:hAnsi="Times New Roman" w:cs="Times New Roman"/>
          <w:sz w:val="24"/>
          <w:szCs w:val="24"/>
        </w:rPr>
        <w:t>02/10/2015–02/11/2019</w:t>
      </w:r>
      <w:r>
        <w:rPr>
          <w:rFonts w:ascii="Times New Roman" w:hAnsi="Times New Roman" w:cs="Times New Roman"/>
          <w:sz w:val="24"/>
          <w:szCs w:val="24"/>
        </w:rPr>
        <w:t xml:space="preserve"> - </w:t>
      </w:r>
      <w:r>
        <w:rPr>
          <w:rFonts w:ascii="Times New Roman" w:hAnsi="Times New Roman" w:cs="Times New Roman"/>
          <w:iCs/>
          <w:sz w:val="24"/>
          <w:szCs w:val="24"/>
        </w:rPr>
        <w:t>Hitachi Rail STS</w:t>
      </w:r>
    </w:p>
    <w:p w14:paraId="7A2E7485" w14:textId="3F26F3FE" w:rsidR="009275E4" w:rsidRDefault="009275E4" w:rsidP="009275E4">
      <w:pPr>
        <w:pStyle w:val="Paragrafoelenco"/>
        <w:spacing w:after="0" w:line="240" w:lineRule="auto"/>
        <w:ind w:left="284" w:right="141"/>
        <w:jc w:val="both"/>
        <w:rPr>
          <w:rFonts w:ascii="Times New Roman" w:hAnsi="Times New Roman" w:cs="Times New Roman"/>
          <w:sz w:val="24"/>
          <w:szCs w:val="24"/>
        </w:rPr>
      </w:pPr>
      <w:r w:rsidRPr="009275E4">
        <w:rPr>
          <w:rFonts w:ascii="Times New Roman" w:hAnsi="Times New Roman" w:cs="Times New Roman"/>
          <w:sz w:val="24"/>
          <w:szCs w:val="24"/>
        </w:rPr>
        <w:t xml:space="preserve">Consulente per l'Unità di Business Innovazione di Ansaldo STS, dove si occupa di gestione e ingegneria di progetto per progetti di ricerca e sviluppo, sia a livello nazionale (bandi PON e Industry 2015) che europeo (7° Programma Quadro), principalmente nel campo dell'ottimizzazione energetica e dei sistemi di accumulo di energia, ma ha anche contribuito a progetti su </w:t>
      </w:r>
      <w:r>
        <w:rPr>
          <w:rFonts w:ascii="Times New Roman" w:hAnsi="Times New Roman" w:cs="Times New Roman"/>
          <w:sz w:val="24"/>
          <w:szCs w:val="24"/>
        </w:rPr>
        <w:t>tematiche</w:t>
      </w:r>
      <w:r w:rsidRPr="009275E4">
        <w:rPr>
          <w:rFonts w:ascii="Times New Roman" w:hAnsi="Times New Roman" w:cs="Times New Roman"/>
          <w:sz w:val="24"/>
          <w:szCs w:val="24"/>
        </w:rPr>
        <w:t xml:space="preserve"> di sicurezza, miglioramento dei processi RAMS, nuovi sistemi di monitoraggio e diagnostica per sistemi ferroviari</w:t>
      </w:r>
      <w:r>
        <w:rPr>
          <w:rFonts w:ascii="Times New Roman" w:hAnsi="Times New Roman" w:cs="Times New Roman"/>
          <w:sz w:val="24"/>
          <w:szCs w:val="24"/>
        </w:rPr>
        <w:t>.</w:t>
      </w:r>
    </w:p>
    <w:p w14:paraId="5CD4B5E5" w14:textId="54C2167A" w:rsidR="009275E4" w:rsidRDefault="009275E4" w:rsidP="009275E4">
      <w:pPr>
        <w:pStyle w:val="Paragrafoelenco"/>
        <w:spacing w:after="0" w:line="240" w:lineRule="auto"/>
        <w:ind w:left="284" w:right="141"/>
        <w:jc w:val="both"/>
        <w:rPr>
          <w:rFonts w:ascii="Times New Roman" w:hAnsi="Times New Roman" w:cs="Times New Roman"/>
          <w:sz w:val="24"/>
          <w:szCs w:val="24"/>
        </w:rPr>
      </w:pPr>
    </w:p>
    <w:p w14:paraId="325F2EB5" w14:textId="77777777" w:rsidR="00FA7F35" w:rsidRPr="00FA0670" w:rsidRDefault="00FA7F35" w:rsidP="009275E4">
      <w:pPr>
        <w:spacing w:after="0" w:line="240" w:lineRule="auto"/>
        <w:ind w:right="141"/>
        <w:jc w:val="both"/>
        <w:rPr>
          <w:rFonts w:ascii="Times New Roman" w:hAnsi="Times New Roman" w:cs="Times New Roman"/>
          <w:i/>
          <w:iCs/>
          <w:sz w:val="24"/>
          <w:szCs w:val="24"/>
        </w:rPr>
      </w:pPr>
    </w:p>
    <w:p w14:paraId="088FABA0" w14:textId="77777777" w:rsidR="00FA7F35" w:rsidRPr="00FA0670" w:rsidRDefault="00FA7F35" w:rsidP="00FA7F35">
      <w:pPr>
        <w:spacing w:after="0" w:line="240" w:lineRule="auto"/>
        <w:ind w:left="284" w:right="141"/>
        <w:jc w:val="both"/>
        <w:rPr>
          <w:rFonts w:ascii="Times New Roman" w:hAnsi="Times New Roman" w:cs="Times New Roman"/>
          <w:b/>
          <w:bCs/>
          <w:sz w:val="24"/>
          <w:szCs w:val="24"/>
          <w:u w:val="single"/>
        </w:rPr>
      </w:pPr>
      <w:r w:rsidRPr="00FA0670">
        <w:rPr>
          <w:rFonts w:ascii="Times New Roman" w:hAnsi="Times New Roman" w:cs="Times New Roman"/>
          <w:b/>
          <w:bCs/>
          <w:sz w:val="24"/>
          <w:szCs w:val="24"/>
          <w:u w:val="single"/>
        </w:rPr>
        <w:t>Istruzione</w:t>
      </w:r>
    </w:p>
    <w:p w14:paraId="0AB7D2C0" w14:textId="77777777" w:rsidR="00FA7F35" w:rsidRPr="00FA0670" w:rsidRDefault="00FA7F35" w:rsidP="00FA7F35">
      <w:pPr>
        <w:spacing w:after="0" w:line="240" w:lineRule="auto"/>
        <w:ind w:left="284" w:right="141"/>
        <w:jc w:val="both"/>
        <w:rPr>
          <w:rFonts w:ascii="Times New Roman" w:hAnsi="Times New Roman" w:cs="Times New Roman"/>
          <w:b/>
          <w:bCs/>
          <w:sz w:val="24"/>
          <w:szCs w:val="24"/>
          <w:u w:val="single"/>
        </w:rPr>
      </w:pPr>
    </w:p>
    <w:p w14:paraId="491CB703" w14:textId="5B2D73AC" w:rsidR="00FA7F35" w:rsidRPr="00651AB2" w:rsidRDefault="009275E4" w:rsidP="009275E4">
      <w:pPr>
        <w:widowControl w:val="0"/>
        <w:numPr>
          <w:ilvl w:val="0"/>
          <w:numId w:val="4"/>
        </w:numPr>
        <w:tabs>
          <w:tab w:val="clear" w:pos="720"/>
          <w:tab w:val="num" w:pos="709"/>
        </w:tabs>
        <w:suppressAutoHyphens/>
        <w:spacing w:after="0" w:line="240" w:lineRule="auto"/>
        <w:ind w:left="284" w:right="141" w:firstLine="0"/>
        <w:jc w:val="both"/>
        <w:rPr>
          <w:i/>
          <w:iCs/>
        </w:rPr>
      </w:pPr>
      <w:r>
        <w:rPr>
          <w:rFonts w:ascii="Times New Roman" w:hAnsi="Times New Roman" w:cs="Times New Roman"/>
          <w:sz w:val="24"/>
          <w:szCs w:val="24"/>
        </w:rPr>
        <w:t>Laurea Specialistica in Ingegneria Elettronica conseguita all’Università di Napoli Federico II con    votazione di 110/110 con Lode.</w:t>
      </w:r>
    </w:p>
    <w:p w14:paraId="6DA5CED2" w14:textId="77777777" w:rsidR="00FA7F35" w:rsidRPr="00FA0670" w:rsidRDefault="00FA7F35" w:rsidP="00FA7F35">
      <w:pPr>
        <w:spacing w:after="0" w:line="240" w:lineRule="auto"/>
        <w:ind w:left="284" w:right="141"/>
        <w:jc w:val="both"/>
        <w:rPr>
          <w:rFonts w:ascii="Times New Roman" w:hAnsi="Times New Roman" w:cs="Times New Roman"/>
          <w:i/>
          <w:iCs/>
          <w:sz w:val="24"/>
          <w:szCs w:val="24"/>
        </w:rPr>
      </w:pPr>
    </w:p>
    <w:p w14:paraId="43794AD5" w14:textId="5F526E11" w:rsidR="00FA7F35" w:rsidRDefault="009275E4" w:rsidP="009275E4">
      <w:pPr>
        <w:widowControl w:val="0"/>
        <w:numPr>
          <w:ilvl w:val="0"/>
          <w:numId w:val="4"/>
        </w:numPr>
        <w:suppressAutoHyphens/>
        <w:spacing w:after="0" w:line="240" w:lineRule="auto"/>
        <w:ind w:left="284" w:right="141" w:firstLine="0"/>
        <w:jc w:val="both"/>
        <w:rPr>
          <w:rFonts w:ascii="Times New Roman" w:hAnsi="Times New Roman" w:cs="Times New Roman"/>
          <w:sz w:val="24"/>
          <w:szCs w:val="24"/>
        </w:rPr>
      </w:pPr>
      <w:r w:rsidRPr="009275E4">
        <w:rPr>
          <w:rFonts w:ascii="Times New Roman" w:hAnsi="Times New Roman" w:cs="Times New Roman"/>
          <w:sz w:val="24"/>
          <w:szCs w:val="24"/>
        </w:rPr>
        <w:t>Ricercatore per tirocinio universitario</w:t>
      </w:r>
      <w:r>
        <w:rPr>
          <w:rFonts w:ascii="Times New Roman" w:hAnsi="Times New Roman" w:cs="Times New Roman"/>
          <w:sz w:val="24"/>
          <w:szCs w:val="24"/>
        </w:rPr>
        <w:t xml:space="preserve"> presso l’</w:t>
      </w:r>
      <w:r w:rsidRPr="009275E4">
        <w:rPr>
          <w:rFonts w:ascii="Times New Roman" w:hAnsi="Times New Roman" w:cs="Times New Roman"/>
          <w:sz w:val="24"/>
          <w:szCs w:val="24"/>
        </w:rPr>
        <w:t xml:space="preserve">Institut de </w:t>
      </w:r>
      <w:proofErr w:type="spellStart"/>
      <w:r w:rsidRPr="009275E4">
        <w:rPr>
          <w:rFonts w:ascii="Times New Roman" w:hAnsi="Times New Roman" w:cs="Times New Roman"/>
          <w:sz w:val="24"/>
          <w:szCs w:val="24"/>
        </w:rPr>
        <w:t>Microelectrònica</w:t>
      </w:r>
      <w:proofErr w:type="spellEnd"/>
      <w:r w:rsidRPr="009275E4">
        <w:rPr>
          <w:rFonts w:ascii="Times New Roman" w:hAnsi="Times New Roman" w:cs="Times New Roman"/>
          <w:sz w:val="24"/>
          <w:szCs w:val="24"/>
        </w:rPr>
        <w:t xml:space="preserve"> de Barcelona-Centre </w:t>
      </w:r>
      <w:proofErr w:type="spellStart"/>
      <w:r w:rsidRPr="009275E4">
        <w:rPr>
          <w:rFonts w:ascii="Times New Roman" w:hAnsi="Times New Roman" w:cs="Times New Roman"/>
          <w:sz w:val="24"/>
          <w:szCs w:val="24"/>
        </w:rPr>
        <w:t>nacional</w:t>
      </w:r>
      <w:proofErr w:type="spellEnd"/>
      <w:r w:rsidRPr="009275E4">
        <w:rPr>
          <w:rFonts w:ascii="Times New Roman" w:hAnsi="Times New Roman" w:cs="Times New Roman"/>
          <w:sz w:val="24"/>
          <w:szCs w:val="24"/>
        </w:rPr>
        <w:t xml:space="preserve"> de </w:t>
      </w:r>
      <w:proofErr w:type="spellStart"/>
      <w:r w:rsidRPr="009275E4">
        <w:rPr>
          <w:rFonts w:ascii="Times New Roman" w:hAnsi="Times New Roman" w:cs="Times New Roman"/>
          <w:sz w:val="24"/>
          <w:szCs w:val="24"/>
        </w:rPr>
        <w:t>Microelectrònica</w:t>
      </w:r>
      <w:proofErr w:type="spellEnd"/>
      <w:r w:rsidRPr="009275E4">
        <w:rPr>
          <w:rFonts w:ascii="Times New Roman" w:hAnsi="Times New Roman" w:cs="Times New Roman"/>
          <w:sz w:val="24"/>
          <w:szCs w:val="24"/>
        </w:rPr>
        <w:t xml:space="preserve"> (IMB-CNM) - Campus de la </w:t>
      </w:r>
      <w:proofErr w:type="spellStart"/>
      <w:r w:rsidRPr="009275E4">
        <w:rPr>
          <w:rFonts w:ascii="Times New Roman" w:hAnsi="Times New Roman" w:cs="Times New Roman"/>
          <w:sz w:val="24"/>
          <w:szCs w:val="24"/>
        </w:rPr>
        <w:t>Universitat</w:t>
      </w:r>
      <w:proofErr w:type="spellEnd"/>
      <w:r w:rsidRPr="009275E4">
        <w:rPr>
          <w:rFonts w:ascii="Times New Roman" w:hAnsi="Times New Roman" w:cs="Times New Roman"/>
          <w:sz w:val="24"/>
          <w:szCs w:val="24"/>
        </w:rPr>
        <w:t xml:space="preserve"> </w:t>
      </w:r>
      <w:proofErr w:type="spellStart"/>
      <w:r w:rsidRPr="009275E4">
        <w:rPr>
          <w:rFonts w:ascii="Times New Roman" w:hAnsi="Times New Roman" w:cs="Times New Roman"/>
          <w:sz w:val="24"/>
          <w:szCs w:val="24"/>
        </w:rPr>
        <w:t>Autònoma</w:t>
      </w:r>
      <w:proofErr w:type="spellEnd"/>
      <w:r w:rsidRPr="009275E4">
        <w:rPr>
          <w:rFonts w:ascii="Times New Roman" w:hAnsi="Times New Roman" w:cs="Times New Roman"/>
          <w:sz w:val="24"/>
          <w:szCs w:val="24"/>
        </w:rPr>
        <w:t xml:space="preserve"> de Barcelona;, Barcelona (Spain)</w:t>
      </w:r>
    </w:p>
    <w:p w14:paraId="0B880DE8" w14:textId="77777777" w:rsidR="009275E4" w:rsidRDefault="009275E4" w:rsidP="009275E4">
      <w:pPr>
        <w:pStyle w:val="Paragrafoelenco"/>
        <w:rPr>
          <w:rFonts w:ascii="Times New Roman" w:hAnsi="Times New Roman" w:cs="Times New Roman"/>
          <w:sz w:val="24"/>
          <w:szCs w:val="24"/>
        </w:rPr>
      </w:pPr>
    </w:p>
    <w:p w14:paraId="61C25F8B" w14:textId="77777777" w:rsidR="008C76DF" w:rsidRDefault="008C76DF" w:rsidP="009275E4">
      <w:pPr>
        <w:pStyle w:val="Paragrafoelenco"/>
        <w:rPr>
          <w:rFonts w:ascii="Times New Roman" w:hAnsi="Times New Roman" w:cs="Times New Roman"/>
          <w:sz w:val="24"/>
          <w:szCs w:val="24"/>
        </w:rPr>
      </w:pPr>
    </w:p>
    <w:p w14:paraId="38CC2A85" w14:textId="77777777" w:rsidR="009275E4" w:rsidRPr="00FA0670" w:rsidRDefault="009275E4" w:rsidP="009275E4">
      <w:pPr>
        <w:widowControl w:val="0"/>
        <w:suppressAutoHyphens/>
        <w:spacing w:after="0" w:line="240" w:lineRule="auto"/>
        <w:ind w:left="284" w:right="141"/>
        <w:jc w:val="both"/>
        <w:rPr>
          <w:rFonts w:ascii="Times New Roman" w:hAnsi="Times New Roman" w:cs="Times New Roman"/>
          <w:sz w:val="24"/>
          <w:szCs w:val="24"/>
        </w:rPr>
      </w:pPr>
    </w:p>
    <w:p w14:paraId="1F38A5A6" w14:textId="77777777" w:rsidR="00FA7F35" w:rsidRPr="00FA0670" w:rsidRDefault="00FA7F35" w:rsidP="00FA7F35">
      <w:pPr>
        <w:spacing w:after="0" w:line="240" w:lineRule="auto"/>
        <w:ind w:left="284" w:right="141"/>
        <w:jc w:val="both"/>
        <w:rPr>
          <w:rFonts w:ascii="Times New Roman" w:hAnsi="Times New Roman" w:cs="Times New Roman"/>
          <w:b/>
          <w:bCs/>
          <w:sz w:val="24"/>
          <w:szCs w:val="24"/>
          <w:u w:val="single"/>
        </w:rPr>
      </w:pPr>
      <w:r w:rsidRPr="00FA0670">
        <w:rPr>
          <w:rFonts w:ascii="Times New Roman" w:hAnsi="Times New Roman" w:cs="Times New Roman"/>
          <w:b/>
          <w:bCs/>
          <w:sz w:val="24"/>
          <w:szCs w:val="24"/>
          <w:u w:val="single"/>
        </w:rPr>
        <w:lastRenderedPageBreak/>
        <w:t>Conoscenze linguistiche</w:t>
      </w:r>
    </w:p>
    <w:p w14:paraId="5B3783BB" w14:textId="77777777" w:rsidR="00FA7F35" w:rsidRPr="00FA0670" w:rsidRDefault="00FA7F35" w:rsidP="00FA7F35">
      <w:pPr>
        <w:spacing w:after="0" w:line="240" w:lineRule="auto"/>
        <w:ind w:left="284" w:right="141"/>
        <w:jc w:val="both"/>
        <w:rPr>
          <w:rFonts w:ascii="Times New Roman" w:hAnsi="Times New Roman" w:cs="Times New Roman"/>
          <w:b/>
          <w:bCs/>
          <w:sz w:val="24"/>
          <w:szCs w:val="24"/>
          <w:u w:val="single"/>
        </w:rPr>
      </w:pPr>
    </w:p>
    <w:p w14:paraId="7BC58023" w14:textId="1D48EE5A" w:rsidR="00FA7F35" w:rsidRPr="00FA0670" w:rsidRDefault="00FA7F35" w:rsidP="00FA7F35">
      <w:pPr>
        <w:widowControl w:val="0"/>
        <w:numPr>
          <w:ilvl w:val="0"/>
          <w:numId w:val="2"/>
        </w:numPr>
        <w:suppressAutoHyphens/>
        <w:spacing w:after="0" w:line="240" w:lineRule="auto"/>
        <w:ind w:left="284" w:right="141"/>
        <w:jc w:val="both"/>
        <w:rPr>
          <w:rFonts w:ascii="Times New Roman" w:hAnsi="Times New Roman" w:cs="Times New Roman"/>
          <w:sz w:val="24"/>
          <w:szCs w:val="24"/>
        </w:rPr>
      </w:pPr>
      <w:r w:rsidRPr="00651AB2">
        <w:rPr>
          <w:rFonts w:ascii="Times New Roman" w:hAnsi="Times New Roman" w:cs="Times New Roman"/>
          <w:sz w:val="24"/>
          <w:szCs w:val="24"/>
        </w:rPr>
        <w:t>Lingua</w:t>
      </w:r>
      <w:r w:rsidRPr="00FA0670">
        <w:rPr>
          <w:rFonts w:ascii="Times New Roman" w:hAnsi="Times New Roman" w:cs="Times New Roman"/>
          <w:sz w:val="24"/>
          <w:szCs w:val="24"/>
        </w:rPr>
        <w:t xml:space="preserve">: </w:t>
      </w:r>
      <w:r w:rsidR="008C76DF">
        <w:rPr>
          <w:rFonts w:ascii="Times New Roman" w:hAnsi="Times New Roman" w:cs="Times New Roman"/>
          <w:i/>
          <w:sz w:val="24"/>
          <w:szCs w:val="24"/>
        </w:rPr>
        <w:t xml:space="preserve">Inglese e </w:t>
      </w:r>
      <w:proofErr w:type="spellStart"/>
      <w:r w:rsidR="008C76DF">
        <w:rPr>
          <w:rFonts w:ascii="Times New Roman" w:hAnsi="Times New Roman" w:cs="Times New Roman"/>
          <w:i/>
          <w:sz w:val="24"/>
          <w:szCs w:val="24"/>
        </w:rPr>
        <w:t>Spangolo</w:t>
      </w:r>
      <w:proofErr w:type="spellEnd"/>
      <w:r w:rsidR="008C76DF">
        <w:rPr>
          <w:rFonts w:ascii="Times New Roman" w:hAnsi="Times New Roman" w:cs="Times New Roman"/>
          <w:i/>
          <w:sz w:val="24"/>
          <w:szCs w:val="24"/>
        </w:rPr>
        <w:t>.</w:t>
      </w:r>
    </w:p>
    <w:p w14:paraId="62D1AB6F" w14:textId="77777777" w:rsidR="00FA7F35" w:rsidRPr="00FA0670" w:rsidRDefault="00FA7F35" w:rsidP="00FA7F35">
      <w:pPr>
        <w:spacing w:after="0" w:line="240" w:lineRule="auto"/>
        <w:ind w:left="284" w:right="141"/>
        <w:jc w:val="both"/>
        <w:rPr>
          <w:rFonts w:ascii="Times New Roman" w:hAnsi="Times New Roman" w:cs="Times New Roman"/>
          <w:sz w:val="24"/>
          <w:szCs w:val="24"/>
        </w:rPr>
      </w:pPr>
    </w:p>
    <w:p w14:paraId="4F4B46AF" w14:textId="00157704" w:rsidR="00FA7F35" w:rsidRDefault="00FA7F35" w:rsidP="009275E4">
      <w:pPr>
        <w:ind w:left="284" w:right="141"/>
        <w:rPr>
          <w:rFonts w:ascii="Times New Roman" w:hAnsi="Times New Roman" w:cs="Times New Roman"/>
          <w:b/>
          <w:bCs/>
          <w:sz w:val="24"/>
          <w:szCs w:val="24"/>
          <w:u w:val="single"/>
        </w:rPr>
      </w:pPr>
      <w:r w:rsidRPr="00FA0670">
        <w:rPr>
          <w:rFonts w:ascii="Times New Roman" w:hAnsi="Times New Roman" w:cs="Times New Roman"/>
          <w:b/>
          <w:bCs/>
          <w:sz w:val="24"/>
          <w:szCs w:val="24"/>
          <w:u w:val="single"/>
        </w:rPr>
        <w:t>Ulteriori informazioni</w:t>
      </w:r>
    </w:p>
    <w:p w14:paraId="2AD87B41" w14:textId="39DD7670" w:rsidR="009275E4" w:rsidRPr="009275E4" w:rsidRDefault="009275E4" w:rsidP="00FA7F35">
      <w:pPr>
        <w:ind w:left="284" w:right="141"/>
        <w:rPr>
          <w:rFonts w:ascii="Times New Roman" w:hAnsi="Times New Roman" w:cs="Times New Roman"/>
          <w:sz w:val="24"/>
          <w:szCs w:val="24"/>
        </w:rPr>
      </w:pPr>
      <w:r w:rsidRPr="009275E4">
        <w:rPr>
          <w:rFonts w:ascii="Times New Roman" w:hAnsi="Times New Roman" w:cs="Times New Roman"/>
          <w:sz w:val="24"/>
          <w:szCs w:val="24"/>
        </w:rPr>
        <w:t xml:space="preserve">Nel settembre 2020 è stato selezionato per far parte della commissione incaricata di individuare l'esperto </w:t>
      </w:r>
      <w:r>
        <w:rPr>
          <w:rFonts w:ascii="Times New Roman" w:hAnsi="Times New Roman" w:cs="Times New Roman"/>
          <w:sz w:val="24"/>
          <w:szCs w:val="24"/>
        </w:rPr>
        <w:t>informatico</w:t>
      </w:r>
      <w:r w:rsidRPr="009275E4">
        <w:rPr>
          <w:rFonts w:ascii="Times New Roman" w:hAnsi="Times New Roman" w:cs="Times New Roman"/>
          <w:sz w:val="24"/>
          <w:szCs w:val="24"/>
        </w:rPr>
        <w:t xml:space="preserve"> per il comune di Pompei.</w:t>
      </w:r>
    </w:p>
    <w:p w14:paraId="4F3D2C42" w14:textId="77777777" w:rsidR="00FA7F35" w:rsidRPr="00FA0670" w:rsidRDefault="00FA7F35" w:rsidP="00FA7F35">
      <w:pPr>
        <w:ind w:left="284" w:right="141"/>
        <w:rPr>
          <w:rFonts w:ascii="Times New Roman" w:hAnsi="Times New Roman" w:cs="Times New Roman"/>
          <w:iCs/>
          <w:sz w:val="24"/>
          <w:szCs w:val="24"/>
        </w:rPr>
      </w:pPr>
    </w:p>
    <w:p w14:paraId="78D7B7F0" w14:textId="77777777" w:rsidR="00FA7F35" w:rsidRPr="00FA0670" w:rsidRDefault="00FA7F35" w:rsidP="00FA7F35">
      <w:pPr>
        <w:ind w:left="284" w:right="141"/>
        <w:jc w:val="both"/>
        <w:rPr>
          <w:rFonts w:ascii="Times New Roman" w:hAnsi="Times New Roman" w:cs="Times New Roman"/>
          <w:i/>
          <w:iCs/>
        </w:rPr>
      </w:pPr>
      <w:r w:rsidRPr="0051144A">
        <w:rPr>
          <w:rFonts w:ascii="Times New Roman" w:hAnsi="Times New Roman" w:cs="Times New Roman"/>
          <w:i/>
          <w:iCs/>
        </w:rPr>
        <w:t xml:space="preserve">Autorizzo il trattamento dei dati personali </w:t>
      </w:r>
      <w:r>
        <w:rPr>
          <w:rFonts w:ascii="Times New Roman" w:hAnsi="Times New Roman" w:cs="Times New Roman"/>
          <w:i/>
          <w:iCs/>
        </w:rPr>
        <w:t>contenuti</w:t>
      </w:r>
      <w:r w:rsidRPr="0051144A">
        <w:rPr>
          <w:rFonts w:ascii="Times New Roman" w:hAnsi="Times New Roman" w:cs="Times New Roman"/>
          <w:i/>
          <w:iCs/>
        </w:rPr>
        <w:t xml:space="preserve"> nel </w:t>
      </w:r>
      <w:r>
        <w:rPr>
          <w:rFonts w:ascii="Times New Roman" w:hAnsi="Times New Roman" w:cs="Times New Roman"/>
          <w:i/>
          <w:iCs/>
        </w:rPr>
        <w:t>presente documento</w:t>
      </w:r>
      <w:r w:rsidRPr="0051144A">
        <w:rPr>
          <w:rFonts w:ascii="Times New Roman" w:hAnsi="Times New Roman" w:cs="Times New Roman"/>
          <w:i/>
          <w:iCs/>
        </w:rPr>
        <w:t xml:space="preserve"> </w:t>
      </w:r>
      <w:r>
        <w:rPr>
          <w:rFonts w:ascii="Times New Roman" w:hAnsi="Times New Roman" w:cs="Times New Roman"/>
          <w:i/>
          <w:iCs/>
        </w:rPr>
        <w:t>ai</w:t>
      </w:r>
      <w:r w:rsidRPr="0051144A">
        <w:rPr>
          <w:rFonts w:ascii="Times New Roman" w:hAnsi="Times New Roman" w:cs="Times New Roman"/>
          <w:i/>
          <w:iCs/>
        </w:rPr>
        <w:t xml:space="preserve"> sensi </w:t>
      </w:r>
      <w:r w:rsidRPr="002E188B">
        <w:rPr>
          <w:rFonts w:ascii="Times New Roman" w:hAnsi="Times New Roman" w:cs="Times New Roman"/>
          <w:i/>
          <w:iCs/>
        </w:rPr>
        <w:t>dell’articolo 13</w:t>
      </w:r>
      <w:r>
        <w:rPr>
          <w:rFonts w:ascii="Times New Roman" w:hAnsi="Times New Roman" w:cs="Times New Roman"/>
          <w:i/>
          <w:iCs/>
        </w:rPr>
        <w:t xml:space="preserve"> </w:t>
      </w:r>
      <w:r w:rsidRPr="0051144A">
        <w:rPr>
          <w:rFonts w:ascii="Times New Roman" w:hAnsi="Times New Roman" w:cs="Times New Roman"/>
          <w:i/>
          <w:iCs/>
        </w:rPr>
        <w:t>del regolamento generale sulla protezione dei dati [Regolamento (UE) 2016/679 del Parlamento europeo e del Consiglio dell’Unione europea del 27 aprile 2016]</w:t>
      </w:r>
      <w:r>
        <w:rPr>
          <w:rFonts w:ascii="Times New Roman" w:hAnsi="Times New Roman" w:cs="Times New Roman"/>
          <w:i/>
          <w:iCs/>
        </w:rPr>
        <w:t xml:space="preserve"> per le finalità previste dalla </w:t>
      </w:r>
      <w:r w:rsidRPr="002E188B">
        <w:rPr>
          <w:rFonts w:ascii="Times New Roman" w:hAnsi="Times New Roman" w:cs="Times New Roman"/>
          <w:i/>
          <w:iCs/>
        </w:rPr>
        <w:t>legge n.3 del 9 gennaio 2019</w:t>
      </w:r>
      <w:r>
        <w:rPr>
          <w:rFonts w:ascii="Times New Roman" w:hAnsi="Times New Roman" w:cs="Times New Roman"/>
          <w:i/>
          <w:iCs/>
        </w:rPr>
        <w:t>, art. 14 e 15</w:t>
      </w:r>
      <w:r w:rsidRPr="002E188B">
        <w:t xml:space="preserve"> </w:t>
      </w:r>
      <w:r w:rsidRPr="002E188B">
        <w:rPr>
          <w:rFonts w:ascii="Times New Roman" w:hAnsi="Times New Roman" w:cs="Times New Roman"/>
          <w:i/>
          <w:iCs/>
        </w:rPr>
        <w:t>e secondo le modalità a ciò strettamente collegate</w:t>
      </w:r>
      <w:r>
        <w:rPr>
          <w:rFonts w:ascii="Times New Roman" w:hAnsi="Times New Roman" w:cs="Times New Roman"/>
          <w:i/>
          <w:iCs/>
        </w:rPr>
        <w:t>.</w:t>
      </w:r>
    </w:p>
    <w:p w14:paraId="0FD187EB" w14:textId="5C6A5704" w:rsidR="008F3941" w:rsidRPr="00FA7F35" w:rsidRDefault="00FA7F35" w:rsidP="00FA7F35">
      <w:r w:rsidRPr="0051144A">
        <w:rPr>
          <w:rFonts w:ascii="Times New Roman" w:hAnsi="Times New Roman" w:cs="Times New Roman"/>
          <w:i/>
          <w:iCs/>
          <w:u w:val="single"/>
        </w:rPr>
        <w:t>N.B. visto lo scopo di utilizzo del presente Curriculum vitae, si consiglia di attenersi alle indicazioni e di non superare le due pagine</w:t>
      </w:r>
      <w:r w:rsidRPr="00FA0670">
        <w:rPr>
          <w:rFonts w:ascii="Times New Roman" w:hAnsi="Times New Roman" w:cs="Times New Roman"/>
          <w:i/>
          <w:iCs/>
        </w:rPr>
        <w:t>.</w:t>
      </w:r>
    </w:p>
    <w:sectPr w:rsidR="008F3941" w:rsidRPr="00FA7F35" w:rsidSect="00D648EA">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6EF8"/>
    <w:multiLevelType w:val="hybridMultilevel"/>
    <w:tmpl w:val="AEFC9C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9DC7F2D"/>
    <w:multiLevelType w:val="multilevel"/>
    <w:tmpl w:val="7FDC8F10"/>
    <w:lvl w:ilvl="0">
      <w:start w:val="1"/>
      <w:numFmt w:val="bullet"/>
      <w:lvlText w:val=""/>
      <w:lvlJc w:val="left"/>
      <w:pPr>
        <w:tabs>
          <w:tab w:val="num" w:pos="720"/>
        </w:tabs>
        <w:ind w:left="0" w:firstLine="0"/>
      </w:pPr>
      <w:rPr>
        <w:rFonts w:ascii="Symbol" w:hAnsi="Symbol" w:cs="OpenSymbol;Arial Unicode MS" w:hint="default"/>
        <w:sz w:val="26"/>
        <w:szCs w:val="26"/>
      </w:rPr>
    </w:lvl>
    <w:lvl w:ilvl="1">
      <w:start w:val="1"/>
      <w:numFmt w:val="bullet"/>
      <w:lvlText w:val="◦"/>
      <w:lvlJc w:val="left"/>
      <w:pPr>
        <w:tabs>
          <w:tab w:val="num" w:pos="1080"/>
        </w:tabs>
        <w:ind w:left="0" w:firstLine="0"/>
      </w:pPr>
      <w:rPr>
        <w:rFonts w:ascii="OpenSymbol" w:hAnsi="OpenSymbol" w:cs="OpenSymbol;Arial Unicode MS" w:hint="default"/>
      </w:rPr>
    </w:lvl>
    <w:lvl w:ilvl="2">
      <w:start w:val="1"/>
      <w:numFmt w:val="bullet"/>
      <w:lvlText w:val="▪"/>
      <w:lvlJc w:val="left"/>
      <w:pPr>
        <w:tabs>
          <w:tab w:val="num" w:pos="1440"/>
        </w:tabs>
        <w:ind w:left="0" w:firstLine="0"/>
      </w:pPr>
      <w:rPr>
        <w:rFonts w:ascii="OpenSymbol" w:hAnsi="OpenSymbol" w:cs="OpenSymbol;Arial Unicode MS" w:hint="default"/>
      </w:rPr>
    </w:lvl>
    <w:lvl w:ilvl="3">
      <w:start w:val="1"/>
      <w:numFmt w:val="bullet"/>
      <w:lvlText w:val=""/>
      <w:lvlJc w:val="left"/>
      <w:pPr>
        <w:tabs>
          <w:tab w:val="num" w:pos="1800"/>
        </w:tabs>
        <w:ind w:left="0" w:firstLine="0"/>
      </w:pPr>
      <w:rPr>
        <w:rFonts w:ascii="Symbol" w:hAnsi="Symbol" w:cs="OpenSymbol;Arial Unicode MS" w:hint="default"/>
        <w:sz w:val="26"/>
        <w:szCs w:val="26"/>
      </w:rPr>
    </w:lvl>
    <w:lvl w:ilvl="4">
      <w:start w:val="1"/>
      <w:numFmt w:val="bullet"/>
      <w:lvlText w:val="◦"/>
      <w:lvlJc w:val="left"/>
      <w:pPr>
        <w:tabs>
          <w:tab w:val="num" w:pos="2160"/>
        </w:tabs>
        <w:ind w:left="0" w:firstLine="0"/>
      </w:pPr>
      <w:rPr>
        <w:rFonts w:ascii="OpenSymbol" w:hAnsi="OpenSymbol" w:cs="OpenSymbol;Arial Unicode MS" w:hint="default"/>
      </w:rPr>
    </w:lvl>
    <w:lvl w:ilvl="5">
      <w:start w:val="1"/>
      <w:numFmt w:val="bullet"/>
      <w:lvlText w:val="▪"/>
      <w:lvlJc w:val="left"/>
      <w:pPr>
        <w:tabs>
          <w:tab w:val="num" w:pos="2520"/>
        </w:tabs>
        <w:ind w:left="0" w:firstLine="0"/>
      </w:pPr>
      <w:rPr>
        <w:rFonts w:ascii="OpenSymbol" w:hAnsi="OpenSymbol" w:cs="OpenSymbol;Arial Unicode MS" w:hint="default"/>
      </w:rPr>
    </w:lvl>
    <w:lvl w:ilvl="6">
      <w:start w:val="1"/>
      <w:numFmt w:val="bullet"/>
      <w:lvlText w:val=""/>
      <w:lvlJc w:val="left"/>
      <w:pPr>
        <w:tabs>
          <w:tab w:val="num" w:pos="2880"/>
        </w:tabs>
        <w:ind w:left="0" w:firstLine="0"/>
      </w:pPr>
      <w:rPr>
        <w:rFonts w:ascii="Symbol" w:hAnsi="Symbol" w:cs="OpenSymbol;Arial Unicode MS" w:hint="default"/>
        <w:sz w:val="26"/>
        <w:szCs w:val="26"/>
      </w:rPr>
    </w:lvl>
    <w:lvl w:ilvl="7">
      <w:start w:val="1"/>
      <w:numFmt w:val="bullet"/>
      <w:lvlText w:val="◦"/>
      <w:lvlJc w:val="left"/>
      <w:pPr>
        <w:tabs>
          <w:tab w:val="num" w:pos="3240"/>
        </w:tabs>
        <w:ind w:left="0" w:firstLine="0"/>
      </w:pPr>
      <w:rPr>
        <w:rFonts w:ascii="OpenSymbol" w:hAnsi="OpenSymbol" w:cs="OpenSymbol;Arial Unicode MS" w:hint="default"/>
      </w:rPr>
    </w:lvl>
    <w:lvl w:ilvl="8">
      <w:start w:val="1"/>
      <w:numFmt w:val="bullet"/>
      <w:lvlText w:val="▪"/>
      <w:lvlJc w:val="left"/>
      <w:pPr>
        <w:tabs>
          <w:tab w:val="num" w:pos="3600"/>
        </w:tabs>
        <w:ind w:left="0" w:firstLine="0"/>
      </w:pPr>
      <w:rPr>
        <w:rFonts w:ascii="OpenSymbol" w:hAnsi="OpenSymbol" w:cs="OpenSymbol;Arial Unicode MS" w:hint="default"/>
      </w:rPr>
    </w:lvl>
  </w:abstractNum>
  <w:abstractNum w:abstractNumId="2" w15:restartNumberingAfterBreak="0">
    <w:nsid w:val="5CAC74D3"/>
    <w:multiLevelType w:val="hybridMultilevel"/>
    <w:tmpl w:val="09009C3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5DDD3662"/>
    <w:multiLevelType w:val="hybridMultilevel"/>
    <w:tmpl w:val="00B43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5114EE"/>
    <w:multiLevelType w:val="multilevel"/>
    <w:tmpl w:val="25720E98"/>
    <w:lvl w:ilvl="0">
      <w:start w:val="1"/>
      <w:numFmt w:val="bullet"/>
      <w:lvlText w:val=""/>
      <w:lvlJc w:val="left"/>
      <w:pPr>
        <w:tabs>
          <w:tab w:val="num" w:pos="720"/>
        </w:tabs>
        <w:ind w:left="720" w:hanging="360"/>
      </w:pPr>
      <w:rPr>
        <w:rFonts w:ascii="Symbol" w:hAnsi="Symbol" w:cs="OpenSymbol;Arial Unicode MS" w:hint="default"/>
        <w:sz w:val="26"/>
        <w:szCs w:val="26"/>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sz w:val="26"/>
        <w:szCs w:val="26"/>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sz w:val="26"/>
        <w:szCs w:val="26"/>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5" w15:restartNumberingAfterBreak="0">
    <w:nsid w:val="678362C7"/>
    <w:multiLevelType w:val="multilevel"/>
    <w:tmpl w:val="8654E084"/>
    <w:lvl w:ilvl="0">
      <w:start w:val="1"/>
      <w:numFmt w:val="bullet"/>
      <w:lvlText w:val=""/>
      <w:lvlJc w:val="left"/>
      <w:pPr>
        <w:tabs>
          <w:tab w:val="num" w:pos="720"/>
        </w:tabs>
        <w:ind w:left="0" w:firstLine="0"/>
      </w:pPr>
      <w:rPr>
        <w:rFonts w:ascii="Symbol" w:hAnsi="Symbol" w:cs="OpenSymbol;Arial Unicode MS" w:hint="default"/>
        <w:sz w:val="26"/>
        <w:szCs w:val="26"/>
      </w:rPr>
    </w:lvl>
    <w:lvl w:ilvl="1">
      <w:start w:val="1"/>
      <w:numFmt w:val="bullet"/>
      <w:lvlText w:val="◦"/>
      <w:lvlJc w:val="left"/>
      <w:pPr>
        <w:tabs>
          <w:tab w:val="num" w:pos="1080"/>
        </w:tabs>
        <w:ind w:left="0" w:firstLine="0"/>
      </w:pPr>
      <w:rPr>
        <w:rFonts w:ascii="OpenSymbol" w:hAnsi="OpenSymbol" w:cs="OpenSymbol;Arial Unicode MS" w:hint="default"/>
      </w:rPr>
    </w:lvl>
    <w:lvl w:ilvl="2">
      <w:start w:val="1"/>
      <w:numFmt w:val="bullet"/>
      <w:lvlText w:val="▪"/>
      <w:lvlJc w:val="left"/>
      <w:pPr>
        <w:tabs>
          <w:tab w:val="num" w:pos="1440"/>
        </w:tabs>
        <w:ind w:left="0" w:firstLine="0"/>
      </w:pPr>
      <w:rPr>
        <w:rFonts w:ascii="OpenSymbol" w:hAnsi="OpenSymbol" w:cs="OpenSymbol;Arial Unicode MS" w:hint="default"/>
      </w:rPr>
    </w:lvl>
    <w:lvl w:ilvl="3">
      <w:start w:val="1"/>
      <w:numFmt w:val="bullet"/>
      <w:lvlText w:val=""/>
      <w:lvlJc w:val="left"/>
      <w:pPr>
        <w:tabs>
          <w:tab w:val="num" w:pos="1800"/>
        </w:tabs>
        <w:ind w:left="0" w:firstLine="0"/>
      </w:pPr>
      <w:rPr>
        <w:rFonts w:ascii="Symbol" w:hAnsi="Symbol" w:cs="OpenSymbol;Arial Unicode MS" w:hint="default"/>
        <w:sz w:val="26"/>
        <w:szCs w:val="26"/>
      </w:rPr>
    </w:lvl>
    <w:lvl w:ilvl="4">
      <w:start w:val="1"/>
      <w:numFmt w:val="bullet"/>
      <w:lvlText w:val="◦"/>
      <w:lvlJc w:val="left"/>
      <w:pPr>
        <w:tabs>
          <w:tab w:val="num" w:pos="2160"/>
        </w:tabs>
        <w:ind w:left="0" w:firstLine="0"/>
      </w:pPr>
      <w:rPr>
        <w:rFonts w:ascii="OpenSymbol" w:hAnsi="OpenSymbol" w:cs="OpenSymbol;Arial Unicode MS" w:hint="default"/>
      </w:rPr>
    </w:lvl>
    <w:lvl w:ilvl="5">
      <w:start w:val="1"/>
      <w:numFmt w:val="bullet"/>
      <w:lvlText w:val="▪"/>
      <w:lvlJc w:val="left"/>
      <w:pPr>
        <w:tabs>
          <w:tab w:val="num" w:pos="2520"/>
        </w:tabs>
        <w:ind w:left="0" w:firstLine="0"/>
      </w:pPr>
      <w:rPr>
        <w:rFonts w:ascii="OpenSymbol" w:hAnsi="OpenSymbol" w:cs="OpenSymbol;Arial Unicode MS" w:hint="default"/>
      </w:rPr>
    </w:lvl>
    <w:lvl w:ilvl="6">
      <w:start w:val="1"/>
      <w:numFmt w:val="bullet"/>
      <w:lvlText w:val=""/>
      <w:lvlJc w:val="left"/>
      <w:pPr>
        <w:tabs>
          <w:tab w:val="num" w:pos="2880"/>
        </w:tabs>
        <w:ind w:left="0" w:firstLine="0"/>
      </w:pPr>
      <w:rPr>
        <w:rFonts w:ascii="Symbol" w:hAnsi="Symbol" w:cs="OpenSymbol;Arial Unicode MS" w:hint="default"/>
        <w:sz w:val="26"/>
        <w:szCs w:val="26"/>
      </w:rPr>
    </w:lvl>
    <w:lvl w:ilvl="7">
      <w:start w:val="1"/>
      <w:numFmt w:val="bullet"/>
      <w:lvlText w:val="◦"/>
      <w:lvlJc w:val="left"/>
      <w:pPr>
        <w:tabs>
          <w:tab w:val="num" w:pos="3240"/>
        </w:tabs>
        <w:ind w:left="0" w:firstLine="0"/>
      </w:pPr>
      <w:rPr>
        <w:rFonts w:ascii="OpenSymbol" w:hAnsi="OpenSymbol" w:cs="OpenSymbol;Arial Unicode MS" w:hint="default"/>
      </w:rPr>
    </w:lvl>
    <w:lvl w:ilvl="8">
      <w:start w:val="1"/>
      <w:numFmt w:val="bullet"/>
      <w:lvlText w:val="▪"/>
      <w:lvlJc w:val="left"/>
      <w:pPr>
        <w:tabs>
          <w:tab w:val="num" w:pos="3600"/>
        </w:tabs>
        <w:ind w:left="0" w:firstLine="0"/>
      </w:pPr>
      <w:rPr>
        <w:rFonts w:ascii="OpenSymbol" w:hAnsi="OpenSymbol" w:cs="OpenSymbol;Arial Unicode MS" w:hint="default"/>
      </w:rPr>
    </w:lvl>
  </w:abstractNum>
  <w:abstractNum w:abstractNumId="6" w15:restartNumberingAfterBreak="0">
    <w:nsid w:val="6BB433E3"/>
    <w:multiLevelType w:val="multilevel"/>
    <w:tmpl w:val="73285E30"/>
    <w:lvl w:ilvl="0">
      <w:start w:val="1"/>
      <w:numFmt w:val="bullet"/>
      <w:lvlText w:val=""/>
      <w:lvlJc w:val="left"/>
      <w:pPr>
        <w:tabs>
          <w:tab w:val="num" w:pos="720"/>
        </w:tabs>
        <w:ind w:left="0" w:firstLine="0"/>
      </w:pPr>
      <w:rPr>
        <w:rFonts w:ascii="Symbol" w:hAnsi="Symbol" w:cs="OpenSymbol;Arial Unicode MS" w:hint="default"/>
      </w:rPr>
    </w:lvl>
    <w:lvl w:ilvl="1">
      <w:start w:val="1"/>
      <w:numFmt w:val="bullet"/>
      <w:lvlText w:val="◦"/>
      <w:lvlJc w:val="left"/>
      <w:pPr>
        <w:tabs>
          <w:tab w:val="num" w:pos="1080"/>
        </w:tabs>
        <w:ind w:left="0" w:firstLine="0"/>
      </w:pPr>
      <w:rPr>
        <w:rFonts w:ascii="OpenSymbol" w:hAnsi="OpenSymbol" w:cs="OpenSymbol;Arial Unicode MS" w:hint="default"/>
      </w:rPr>
    </w:lvl>
    <w:lvl w:ilvl="2">
      <w:start w:val="1"/>
      <w:numFmt w:val="bullet"/>
      <w:lvlText w:val="▪"/>
      <w:lvlJc w:val="left"/>
      <w:pPr>
        <w:tabs>
          <w:tab w:val="num" w:pos="1440"/>
        </w:tabs>
        <w:ind w:left="0" w:firstLine="0"/>
      </w:pPr>
      <w:rPr>
        <w:rFonts w:ascii="OpenSymbol" w:hAnsi="OpenSymbol" w:cs="OpenSymbol;Arial Unicode MS" w:hint="default"/>
      </w:rPr>
    </w:lvl>
    <w:lvl w:ilvl="3">
      <w:start w:val="1"/>
      <w:numFmt w:val="bullet"/>
      <w:lvlText w:val=""/>
      <w:lvlJc w:val="left"/>
      <w:pPr>
        <w:tabs>
          <w:tab w:val="num" w:pos="1800"/>
        </w:tabs>
        <w:ind w:left="0" w:firstLine="0"/>
      </w:pPr>
      <w:rPr>
        <w:rFonts w:ascii="Symbol" w:hAnsi="Symbol" w:cs="OpenSymbol;Arial Unicode MS" w:hint="default"/>
      </w:rPr>
    </w:lvl>
    <w:lvl w:ilvl="4">
      <w:start w:val="1"/>
      <w:numFmt w:val="bullet"/>
      <w:lvlText w:val="◦"/>
      <w:lvlJc w:val="left"/>
      <w:pPr>
        <w:tabs>
          <w:tab w:val="num" w:pos="2160"/>
        </w:tabs>
        <w:ind w:left="0" w:firstLine="0"/>
      </w:pPr>
      <w:rPr>
        <w:rFonts w:ascii="OpenSymbol" w:hAnsi="OpenSymbol" w:cs="OpenSymbol;Arial Unicode MS" w:hint="default"/>
      </w:rPr>
    </w:lvl>
    <w:lvl w:ilvl="5">
      <w:start w:val="1"/>
      <w:numFmt w:val="bullet"/>
      <w:lvlText w:val="▪"/>
      <w:lvlJc w:val="left"/>
      <w:pPr>
        <w:tabs>
          <w:tab w:val="num" w:pos="2520"/>
        </w:tabs>
        <w:ind w:left="0" w:firstLine="0"/>
      </w:pPr>
      <w:rPr>
        <w:rFonts w:ascii="OpenSymbol" w:hAnsi="OpenSymbol" w:cs="OpenSymbol;Arial Unicode MS" w:hint="default"/>
      </w:rPr>
    </w:lvl>
    <w:lvl w:ilvl="6">
      <w:start w:val="1"/>
      <w:numFmt w:val="bullet"/>
      <w:lvlText w:val=""/>
      <w:lvlJc w:val="left"/>
      <w:pPr>
        <w:tabs>
          <w:tab w:val="num" w:pos="2880"/>
        </w:tabs>
        <w:ind w:left="0" w:firstLine="0"/>
      </w:pPr>
      <w:rPr>
        <w:rFonts w:ascii="Symbol" w:hAnsi="Symbol" w:cs="OpenSymbol;Arial Unicode MS" w:hint="default"/>
      </w:rPr>
    </w:lvl>
    <w:lvl w:ilvl="7">
      <w:start w:val="1"/>
      <w:numFmt w:val="bullet"/>
      <w:lvlText w:val="◦"/>
      <w:lvlJc w:val="left"/>
      <w:pPr>
        <w:tabs>
          <w:tab w:val="num" w:pos="3240"/>
        </w:tabs>
        <w:ind w:left="0" w:firstLine="0"/>
      </w:pPr>
      <w:rPr>
        <w:rFonts w:ascii="OpenSymbol" w:hAnsi="OpenSymbol" w:cs="OpenSymbol;Arial Unicode MS" w:hint="default"/>
      </w:rPr>
    </w:lvl>
    <w:lvl w:ilvl="8">
      <w:start w:val="1"/>
      <w:numFmt w:val="bullet"/>
      <w:lvlText w:val="▪"/>
      <w:lvlJc w:val="left"/>
      <w:pPr>
        <w:tabs>
          <w:tab w:val="num" w:pos="3600"/>
        </w:tabs>
        <w:ind w:left="0" w:firstLine="0"/>
      </w:pPr>
      <w:rPr>
        <w:rFonts w:ascii="OpenSymbol" w:hAnsi="OpenSymbol" w:cs="OpenSymbol;Arial Unicode MS" w:hint="default"/>
      </w:rPr>
    </w:lvl>
  </w:abstractNum>
  <w:num w:numId="1" w16cid:durableId="502282003">
    <w:abstractNumId w:val="1"/>
  </w:num>
  <w:num w:numId="2" w16cid:durableId="571618764">
    <w:abstractNumId w:val="5"/>
  </w:num>
  <w:num w:numId="3" w16cid:durableId="166596857">
    <w:abstractNumId w:val="6"/>
  </w:num>
  <w:num w:numId="4" w16cid:durableId="1703936979">
    <w:abstractNumId w:val="4"/>
  </w:num>
  <w:num w:numId="5" w16cid:durableId="1725107215">
    <w:abstractNumId w:val="3"/>
  </w:num>
  <w:num w:numId="6" w16cid:durableId="593320659">
    <w:abstractNumId w:val="0"/>
  </w:num>
  <w:num w:numId="7" w16cid:durableId="1896088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CC"/>
    <w:rsid w:val="00340988"/>
    <w:rsid w:val="008C76DF"/>
    <w:rsid w:val="008F3941"/>
    <w:rsid w:val="009275E4"/>
    <w:rsid w:val="009E789D"/>
    <w:rsid w:val="00D648EA"/>
    <w:rsid w:val="00D75FFF"/>
    <w:rsid w:val="00E007CC"/>
    <w:rsid w:val="00FA7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27CC"/>
  <w15:chartTrackingRefBased/>
  <w15:docId w15:val="{AB3314BA-6B3D-44F4-B9AA-372A6B4E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07CC"/>
    <w:rPr>
      <w:kern w:val="0"/>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0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514</Words>
  <Characters>2932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papgio</dc:creator>
  <cp:keywords/>
  <dc:description/>
  <cp:lastModifiedBy>LAURO, Gianluigi</cp:lastModifiedBy>
  <cp:revision>4</cp:revision>
  <dcterms:created xsi:type="dcterms:W3CDTF">2023-09-19T12:46:00Z</dcterms:created>
  <dcterms:modified xsi:type="dcterms:W3CDTF">2026-04-20T20:42:00Z</dcterms:modified>
</cp:coreProperties>
</file>