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1BCDAB" w14:textId="42D64A6A" w:rsidR="00EE3530" w:rsidRDefault="00FA569B" w:rsidP="000E0895">
      <w:pPr>
        <w:jc w:val="center"/>
        <w:rPr>
          <w:b/>
          <w:sz w:val="28"/>
          <w:szCs w:val="28"/>
          <w:u w:val="single"/>
        </w:rPr>
      </w:pPr>
      <w:r>
        <w:rPr>
          <w:b/>
          <w:sz w:val="28"/>
          <w:szCs w:val="28"/>
          <w:u w:val="single"/>
        </w:rPr>
        <w:t xml:space="preserve">ALLEGATO </w:t>
      </w:r>
      <w:r w:rsidR="00A54580">
        <w:rPr>
          <w:b/>
          <w:sz w:val="28"/>
          <w:szCs w:val="28"/>
          <w:u w:val="single"/>
        </w:rPr>
        <w:t>D</w:t>
      </w:r>
      <w:r>
        <w:rPr>
          <w:b/>
          <w:sz w:val="28"/>
          <w:szCs w:val="28"/>
          <w:u w:val="single"/>
        </w:rPr>
        <w:t xml:space="preserve">- </w:t>
      </w:r>
      <w:r w:rsidR="000E0895" w:rsidRPr="000E0895">
        <w:rPr>
          <w:b/>
          <w:sz w:val="28"/>
          <w:szCs w:val="28"/>
          <w:u w:val="single"/>
        </w:rPr>
        <w:t xml:space="preserve">REGOLE DI RENDICONTAZIONE E SPESE AMMISSIBILI PER PROGETTI DI PARTENARIATO </w:t>
      </w:r>
      <w:r w:rsidR="000E0895">
        <w:rPr>
          <w:b/>
          <w:sz w:val="28"/>
          <w:szCs w:val="28"/>
          <w:u w:val="single"/>
        </w:rPr>
        <w:t xml:space="preserve">- AVVISO PUBBLICO </w:t>
      </w:r>
      <w:r w:rsidR="00326B54">
        <w:rPr>
          <w:b/>
          <w:sz w:val="28"/>
          <w:szCs w:val="28"/>
          <w:u w:val="single"/>
        </w:rPr>
        <w:t>NATALE 2026</w:t>
      </w:r>
    </w:p>
    <w:p w14:paraId="67C27B62" w14:textId="77777777" w:rsidR="00A54580" w:rsidRDefault="00A54580" w:rsidP="000E0895">
      <w:pPr>
        <w:jc w:val="center"/>
        <w:rPr>
          <w:b/>
          <w:sz w:val="28"/>
          <w:szCs w:val="28"/>
          <w:u w:val="single"/>
        </w:rPr>
      </w:pPr>
    </w:p>
    <w:p w14:paraId="75A74B1B" w14:textId="26AED05E" w:rsidR="000E0895" w:rsidRDefault="00A54580" w:rsidP="000375D3">
      <w:pPr>
        <w:pStyle w:val="Standard"/>
        <w:numPr>
          <w:ilvl w:val="0"/>
          <w:numId w:val="5"/>
        </w:numPr>
        <w:jc w:val="both"/>
        <w:rPr>
          <w:rFonts w:asciiTheme="minorHAnsi" w:hAnsiTheme="minorHAnsi" w:cstheme="minorHAnsi"/>
          <w:sz w:val="28"/>
          <w:szCs w:val="28"/>
        </w:rPr>
      </w:pPr>
      <w:r>
        <w:rPr>
          <w:rFonts w:asciiTheme="minorHAnsi" w:hAnsiTheme="minorHAnsi" w:cstheme="minorHAnsi"/>
          <w:sz w:val="28"/>
          <w:szCs w:val="28"/>
        </w:rPr>
        <w:t>I</w:t>
      </w:r>
      <w:r w:rsidRPr="00320B88">
        <w:rPr>
          <w:rFonts w:asciiTheme="minorHAnsi" w:hAnsiTheme="minorHAnsi" w:cstheme="minorHAnsi"/>
          <w:sz w:val="28"/>
          <w:szCs w:val="28"/>
        </w:rPr>
        <w:t xml:space="preserve">l soggetto beneficiario è tenuto a presentare la rendicontazione dell'iniziativa entro </w:t>
      </w:r>
      <w:r w:rsidRPr="004771CF">
        <w:rPr>
          <w:rFonts w:asciiTheme="minorHAnsi" w:hAnsiTheme="minorHAnsi" w:cstheme="minorHAnsi"/>
          <w:b/>
          <w:sz w:val="28"/>
          <w:szCs w:val="28"/>
          <w:u w:val="single"/>
        </w:rPr>
        <w:t>120 giorni</w:t>
      </w:r>
      <w:r w:rsidRPr="00320B88">
        <w:rPr>
          <w:rFonts w:asciiTheme="minorHAnsi" w:hAnsiTheme="minorHAnsi" w:cstheme="minorHAnsi"/>
          <w:sz w:val="28"/>
          <w:szCs w:val="28"/>
        </w:rPr>
        <w:t xml:space="preserve"> dalla conclusione dell'attività.</w:t>
      </w:r>
      <w:r>
        <w:rPr>
          <w:rFonts w:asciiTheme="minorHAnsi" w:hAnsiTheme="minorHAnsi" w:cstheme="minorHAnsi"/>
          <w:sz w:val="28"/>
          <w:szCs w:val="28"/>
        </w:rPr>
        <w:t xml:space="preserve"> La mancata presentazione della rendicontazione nei tempi previsti implica la decadenza del contributo. </w:t>
      </w:r>
    </w:p>
    <w:p w14:paraId="1B7C7127" w14:textId="77777777" w:rsidR="00A54580" w:rsidRDefault="00A54580" w:rsidP="000375D3">
      <w:pPr>
        <w:pStyle w:val="Standard"/>
        <w:ind w:left="1440"/>
        <w:jc w:val="both"/>
        <w:rPr>
          <w:rFonts w:asciiTheme="minorHAnsi" w:hAnsiTheme="minorHAnsi" w:cstheme="minorHAnsi"/>
          <w:sz w:val="28"/>
          <w:szCs w:val="28"/>
        </w:rPr>
      </w:pPr>
    </w:p>
    <w:p w14:paraId="2BE5B71E" w14:textId="32BED6BE" w:rsidR="00A54580" w:rsidRDefault="00A54580" w:rsidP="000375D3">
      <w:pPr>
        <w:pStyle w:val="Standard"/>
        <w:numPr>
          <w:ilvl w:val="0"/>
          <w:numId w:val="5"/>
        </w:numPr>
        <w:jc w:val="both"/>
        <w:rPr>
          <w:rFonts w:asciiTheme="minorHAnsi" w:hAnsiTheme="minorHAnsi" w:cstheme="minorHAnsi"/>
          <w:sz w:val="28"/>
          <w:szCs w:val="28"/>
        </w:rPr>
      </w:pPr>
      <w:r>
        <w:rPr>
          <w:rFonts w:asciiTheme="minorHAnsi" w:hAnsiTheme="minorHAnsi" w:cstheme="minorHAnsi"/>
          <w:sz w:val="28"/>
          <w:szCs w:val="28"/>
        </w:rPr>
        <w:t xml:space="preserve">La rendicontazione consta del rendiconto economico redatto secondo lo schema MODELLO C e di una breve relazione finale delle attività svolte. </w:t>
      </w:r>
    </w:p>
    <w:p w14:paraId="4D7D2C44" w14:textId="77777777" w:rsidR="00A54580" w:rsidRPr="00A54580" w:rsidRDefault="00A54580" w:rsidP="000375D3">
      <w:pPr>
        <w:pStyle w:val="Standard"/>
        <w:ind w:left="720"/>
        <w:jc w:val="both"/>
        <w:rPr>
          <w:rFonts w:asciiTheme="minorHAnsi" w:hAnsiTheme="minorHAnsi" w:cstheme="minorHAnsi"/>
          <w:sz w:val="28"/>
          <w:szCs w:val="28"/>
        </w:rPr>
      </w:pPr>
    </w:p>
    <w:p w14:paraId="6BB0CEC0" w14:textId="3BFB2427" w:rsidR="00A54580" w:rsidRDefault="001464E6" w:rsidP="000375D3">
      <w:pPr>
        <w:pStyle w:val="Paragrafoelenco"/>
        <w:numPr>
          <w:ilvl w:val="0"/>
          <w:numId w:val="5"/>
        </w:numPr>
        <w:jc w:val="both"/>
        <w:rPr>
          <w:rFonts w:cstheme="minorHAnsi"/>
          <w:sz w:val="28"/>
          <w:szCs w:val="28"/>
        </w:rPr>
      </w:pPr>
      <w:r w:rsidRPr="00A54580">
        <w:rPr>
          <w:sz w:val="28"/>
          <w:szCs w:val="28"/>
        </w:rPr>
        <w:t>Tutte le spese rendicontate dovranno essere</w:t>
      </w:r>
      <w:r w:rsidRPr="00A54580">
        <w:rPr>
          <w:b/>
          <w:sz w:val="28"/>
          <w:szCs w:val="28"/>
        </w:rPr>
        <w:t xml:space="preserve"> </w:t>
      </w:r>
      <w:r w:rsidRPr="00A54580">
        <w:rPr>
          <w:sz w:val="28"/>
          <w:szCs w:val="28"/>
        </w:rPr>
        <w:t>documentate,</w:t>
      </w:r>
      <w:r w:rsidRPr="00A54580">
        <w:rPr>
          <w:b/>
          <w:sz w:val="28"/>
          <w:szCs w:val="28"/>
        </w:rPr>
        <w:t xml:space="preserve"> </w:t>
      </w:r>
      <w:r w:rsidRPr="00A54580">
        <w:rPr>
          <w:rFonts w:cstheme="minorHAnsi"/>
          <w:sz w:val="28"/>
          <w:szCs w:val="28"/>
        </w:rPr>
        <w:t>pertinenti e riconducibili alle attività svolte e relative all'arco temporale del progetto in essere. Spese non conformi a quanto richiesto o non opportunamente qui</w:t>
      </w:r>
      <w:r w:rsidR="00FA569B" w:rsidRPr="00A54580">
        <w:rPr>
          <w:rFonts w:cstheme="minorHAnsi"/>
          <w:sz w:val="28"/>
          <w:szCs w:val="28"/>
        </w:rPr>
        <w:t>e</w:t>
      </w:r>
      <w:r w:rsidRPr="00A54580">
        <w:rPr>
          <w:rFonts w:cstheme="minorHAnsi"/>
          <w:sz w:val="28"/>
          <w:szCs w:val="28"/>
        </w:rPr>
        <w:t>t</w:t>
      </w:r>
      <w:r w:rsidR="00FA569B" w:rsidRPr="00A54580">
        <w:rPr>
          <w:rFonts w:cstheme="minorHAnsi"/>
          <w:sz w:val="28"/>
          <w:szCs w:val="28"/>
        </w:rPr>
        <w:t>a</w:t>
      </w:r>
      <w:r w:rsidRPr="00A54580">
        <w:rPr>
          <w:rFonts w:cstheme="minorHAnsi"/>
          <w:sz w:val="28"/>
          <w:szCs w:val="28"/>
        </w:rPr>
        <w:t xml:space="preserve">nzate </w:t>
      </w:r>
      <w:r w:rsidRPr="00A54580">
        <w:rPr>
          <w:rFonts w:cstheme="minorHAnsi"/>
          <w:b/>
          <w:bCs/>
          <w:sz w:val="28"/>
          <w:szCs w:val="28"/>
        </w:rPr>
        <w:t xml:space="preserve">non </w:t>
      </w:r>
      <w:r w:rsidRPr="00A54580">
        <w:rPr>
          <w:rFonts w:cstheme="minorHAnsi"/>
          <w:sz w:val="28"/>
          <w:szCs w:val="28"/>
        </w:rPr>
        <w:t>potranno essere rimborsate.</w:t>
      </w:r>
      <w:r w:rsidR="00A54580" w:rsidRPr="00A54580">
        <w:rPr>
          <w:rFonts w:cstheme="minorHAnsi"/>
          <w:sz w:val="28"/>
          <w:szCs w:val="28"/>
        </w:rPr>
        <w:t xml:space="preserve"> </w:t>
      </w:r>
    </w:p>
    <w:p w14:paraId="7D26875F" w14:textId="77777777" w:rsidR="000A1863" w:rsidRPr="000A1863" w:rsidRDefault="000A1863" w:rsidP="000375D3">
      <w:pPr>
        <w:pStyle w:val="Paragrafoelenco"/>
        <w:jc w:val="both"/>
        <w:rPr>
          <w:rFonts w:cstheme="minorHAnsi"/>
          <w:sz w:val="28"/>
          <w:szCs w:val="28"/>
        </w:rPr>
      </w:pPr>
    </w:p>
    <w:p w14:paraId="1E27EFC8" w14:textId="6DE34FB9" w:rsidR="000A1863" w:rsidRPr="00326B54" w:rsidRDefault="0085627A" w:rsidP="000375D3">
      <w:pPr>
        <w:pStyle w:val="Paragrafoelenco"/>
        <w:numPr>
          <w:ilvl w:val="0"/>
          <w:numId w:val="5"/>
        </w:numPr>
        <w:jc w:val="both"/>
        <w:rPr>
          <w:rFonts w:cstheme="minorHAnsi"/>
          <w:b/>
          <w:sz w:val="28"/>
          <w:szCs w:val="28"/>
        </w:rPr>
      </w:pPr>
      <w:r w:rsidRPr="00326B54">
        <w:rPr>
          <w:rFonts w:cstheme="minorHAnsi"/>
          <w:sz w:val="28"/>
          <w:szCs w:val="28"/>
        </w:rPr>
        <w:t>L</w:t>
      </w:r>
      <w:r w:rsidR="000A1863" w:rsidRPr="00326B54">
        <w:rPr>
          <w:rFonts w:cstheme="minorHAnsi"/>
          <w:sz w:val="28"/>
          <w:szCs w:val="28"/>
        </w:rPr>
        <w:t xml:space="preserve">e pezze giustificative </w:t>
      </w:r>
      <w:r w:rsidRPr="00326B54">
        <w:rPr>
          <w:rFonts w:cstheme="minorHAnsi"/>
          <w:sz w:val="28"/>
          <w:szCs w:val="28"/>
        </w:rPr>
        <w:t xml:space="preserve">relative al finanziamento ottenuto </w:t>
      </w:r>
      <w:r w:rsidR="000A1863" w:rsidRPr="00326B54">
        <w:rPr>
          <w:rFonts w:cstheme="minorHAnsi"/>
          <w:sz w:val="28"/>
          <w:szCs w:val="28"/>
        </w:rPr>
        <w:t xml:space="preserve">devono riportare nella causale/oggetto </w:t>
      </w:r>
      <w:r w:rsidRPr="00326B54">
        <w:rPr>
          <w:rFonts w:cstheme="minorHAnsi"/>
          <w:sz w:val="28"/>
          <w:szCs w:val="28"/>
        </w:rPr>
        <w:t xml:space="preserve">del documento fiscale </w:t>
      </w:r>
      <w:r w:rsidR="005A589E" w:rsidRPr="00326B54">
        <w:rPr>
          <w:rFonts w:cstheme="minorHAnsi"/>
          <w:b/>
          <w:sz w:val="28"/>
          <w:szCs w:val="28"/>
        </w:rPr>
        <w:t>il nome del progetto + IN PARTENARIATO CON IL COMUNE DI LAVENO MOMBELLO 202</w:t>
      </w:r>
      <w:r w:rsidR="00326B54">
        <w:rPr>
          <w:rFonts w:cstheme="minorHAnsi"/>
          <w:b/>
          <w:sz w:val="28"/>
          <w:szCs w:val="28"/>
        </w:rPr>
        <w:t>6</w:t>
      </w:r>
      <w:r w:rsidR="005A589E" w:rsidRPr="00326B54">
        <w:rPr>
          <w:rFonts w:cstheme="minorHAnsi"/>
          <w:b/>
          <w:sz w:val="28"/>
          <w:szCs w:val="28"/>
        </w:rPr>
        <w:t xml:space="preserve"> </w:t>
      </w:r>
    </w:p>
    <w:p w14:paraId="720B4DD6" w14:textId="77777777" w:rsidR="00A54580" w:rsidRDefault="00A54580" w:rsidP="000375D3">
      <w:pPr>
        <w:pStyle w:val="Paragrafoelenco"/>
        <w:jc w:val="both"/>
        <w:rPr>
          <w:rFonts w:cstheme="minorHAnsi"/>
          <w:sz w:val="28"/>
          <w:szCs w:val="28"/>
        </w:rPr>
      </w:pPr>
    </w:p>
    <w:p w14:paraId="50A299B2" w14:textId="2A6498BB" w:rsidR="000E0895" w:rsidRPr="00326B54" w:rsidRDefault="00A54580" w:rsidP="000375D3">
      <w:pPr>
        <w:pStyle w:val="Paragrafoelenco"/>
        <w:numPr>
          <w:ilvl w:val="0"/>
          <w:numId w:val="5"/>
        </w:numPr>
        <w:jc w:val="both"/>
        <w:rPr>
          <w:rFonts w:cstheme="minorHAnsi"/>
          <w:sz w:val="28"/>
          <w:szCs w:val="28"/>
        </w:rPr>
      </w:pPr>
      <w:r w:rsidRPr="00326B54">
        <w:rPr>
          <w:rFonts w:cstheme="minorHAnsi"/>
          <w:sz w:val="28"/>
          <w:szCs w:val="28"/>
        </w:rPr>
        <w:t xml:space="preserve">Sono da rendicontare le spese relative al contributo ricevuto dall’Amministrazione e alla quota di autofinanziamento dichiarato in fase di partecipazione all’Avviso Pubblico.  </w:t>
      </w:r>
      <w:r w:rsidR="00D10543" w:rsidRPr="00326B54">
        <w:rPr>
          <w:rFonts w:cstheme="minorHAnsi"/>
          <w:sz w:val="28"/>
          <w:szCs w:val="28"/>
        </w:rPr>
        <w:t xml:space="preserve">Un minor autofinanziamento rispetto a quanto dichiarato in fase di presentazione comporterà una riduzione proporzionale anche del finanziamento concesso. </w:t>
      </w:r>
    </w:p>
    <w:p w14:paraId="4152832F" w14:textId="157F8728" w:rsidR="001464E6" w:rsidRDefault="001464E6" w:rsidP="000375D3">
      <w:pPr>
        <w:pStyle w:val="Paragrafoelenco"/>
        <w:jc w:val="both"/>
        <w:rPr>
          <w:rFonts w:cstheme="minorHAnsi"/>
          <w:sz w:val="28"/>
          <w:szCs w:val="28"/>
        </w:rPr>
      </w:pPr>
    </w:p>
    <w:p w14:paraId="7E220F2B" w14:textId="2A028E0A" w:rsidR="001464E6" w:rsidRPr="00A54580" w:rsidRDefault="001464E6" w:rsidP="000375D3">
      <w:pPr>
        <w:pStyle w:val="Paragrafoelenco"/>
        <w:numPr>
          <w:ilvl w:val="0"/>
          <w:numId w:val="5"/>
        </w:numPr>
        <w:jc w:val="both"/>
        <w:rPr>
          <w:rFonts w:cstheme="minorHAnsi"/>
          <w:sz w:val="28"/>
          <w:szCs w:val="28"/>
        </w:rPr>
      </w:pPr>
      <w:r w:rsidRPr="00A54580">
        <w:rPr>
          <w:rFonts w:cstheme="minorHAnsi"/>
          <w:sz w:val="28"/>
          <w:szCs w:val="28"/>
        </w:rPr>
        <w:t xml:space="preserve">Per “spese documentate” si intende comprovate da pezze giustificative contabili (fatture, notule, scontrini parlanti…) </w:t>
      </w:r>
      <w:r w:rsidR="00BF1527">
        <w:rPr>
          <w:rFonts w:cstheme="minorHAnsi"/>
          <w:sz w:val="28"/>
          <w:szCs w:val="28"/>
        </w:rPr>
        <w:t>da consegnare in copia conforme.</w:t>
      </w:r>
    </w:p>
    <w:p w14:paraId="52C9F5C8" w14:textId="77777777" w:rsidR="001464E6" w:rsidRPr="001464E6" w:rsidRDefault="001464E6" w:rsidP="000375D3">
      <w:pPr>
        <w:pStyle w:val="Paragrafoelenco"/>
        <w:jc w:val="both"/>
        <w:rPr>
          <w:rFonts w:cstheme="minorHAnsi"/>
          <w:sz w:val="28"/>
          <w:szCs w:val="28"/>
        </w:rPr>
      </w:pPr>
    </w:p>
    <w:p w14:paraId="5870BE48" w14:textId="6C254647" w:rsidR="001464E6" w:rsidRDefault="001464E6" w:rsidP="000375D3">
      <w:pPr>
        <w:pStyle w:val="Paragrafoelenco"/>
        <w:numPr>
          <w:ilvl w:val="0"/>
          <w:numId w:val="5"/>
        </w:numPr>
        <w:jc w:val="both"/>
        <w:rPr>
          <w:rFonts w:cstheme="minorHAnsi"/>
          <w:sz w:val="28"/>
          <w:szCs w:val="28"/>
        </w:rPr>
      </w:pPr>
      <w:r w:rsidRPr="00A54580">
        <w:rPr>
          <w:rFonts w:cstheme="minorHAnsi"/>
          <w:sz w:val="28"/>
          <w:szCs w:val="28"/>
        </w:rPr>
        <w:t xml:space="preserve">Per quietanza si intende la presentazione di documenti contabili comprovanti l’avvenuta liquidazione delle spese (bonifici bancari + </w:t>
      </w:r>
      <w:r w:rsidR="00326B54">
        <w:rPr>
          <w:rFonts w:cstheme="minorHAnsi"/>
          <w:sz w:val="28"/>
          <w:szCs w:val="28"/>
        </w:rPr>
        <w:t>TRN</w:t>
      </w:r>
      <w:r w:rsidRPr="00A54580">
        <w:rPr>
          <w:rFonts w:cstheme="minorHAnsi"/>
          <w:sz w:val="28"/>
          <w:szCs w:val="28"/>
        </w:rPr>
        <w:t xml:space="preserve">; scontrini parlanti – ovvero con dettaglio esplicitato in fase di emissione)  </w:t>
      </w:r>
    </w:p>
    <w:p w14:paraId="5E3BD0E1" w14:textId="77777777" w:rsidR="00DB7559" w:rsidRPr="00DB7559" w:rsidRDefault="00DB7559" w:rsidP="000375D3">
      <w:pPr>
        <w:pStyle w:val="Paragrafoelenco"/>
        <w:jc w:val="both"/>
        <w:rPr>
          <w:rFonts w:cstheme="minorHAnsi"/>
          <w:sz w:val="28"/>
          <w:szCs w:val="28"/>
        </w:rPr>
      </w:pPr>
    </w:p>
    <w:p w14:paraId="3DF1DB33" w14:textId="76910137" w:rsidR="00646984" w:rsidRDefault="00DB7559" w:rsidP="000375D3">
      <w:pPr>
        <w:pStyle w:val="Paragrafoelenco"/>
        <w:numPr>
          <w:ilvl w:val="0"/>
          <w:numId w:val="5"/>
        </w:numPr>
        <w:jc w:val="both"/>
        <w:rPr>
          <w:rFonts w:cstheme="minorHAnsi"/>
          <w:sz w:val="28"/>
          <w:szCs w:val="28"/>
        </w:rPr>
      </w:pPr>
      <w:r>
        <w:rPr>
          <w:rFonts w:cstheme="minorHAnsi"/>
          <w:sz w:val="28"/>
          <w:szCs w:val="28"/>
        </w:rPr>
        <w:t>Per spese di personale strutturato si intende spese di personale dipendente della realtà che presenta il progetto. Dovranno essere allegate alle spese di personale</w:t>
      </w:r>
      <w:r w:rsidR="00646984">
        <w:rPr>
          <w:rFonts w:cstheme="minorHAnsi"/>
          <w:sz w:val="28"/>
          <w:szCs w:val="28"/>
        </w:rPr>
        <w:t>: buste paga, dichiarazione costo orario dipendente e numero ore lavorate a beneficio del progetto; bonifico comprensivo di</w:t>
      </w:r>
      <w:r w:rsidR="00326B54">
        <w:rPr>
          <w:rFonts w:cstheme="minorHAnsi"/>
          <w:sz w:val="28"/>
          <w:szCs w:val="28"/>
        </w:rPr>
        <w:t xml:space="preserve"> </w:t>
      </w:r>
      <w:bookmarkStart w:id="0" w:name="_GoBack"/>
      <w:bookmarkEnd w:id="0"/>
      <w:r w:rsidR="00326B54">
        <w:rPr>
          <w:rFonts w:cstheme="minorHAnsi"/>
          <w:sz w:val="28"/>
          <w:szCs w:val="28"/>
        </w:rPr>
        <w:t>TNR</w:t>
      </w:r>
      <w:r w:rsidR="00646984">
        <w:rPr>
          <w:rFonts w:cstheme="minorHAnsi"/>
          <w:sz w:val="28"/>
          <w:szCs w:val="28"/>
        </w:rPr>
        <w:t xml:space="preserve">. </w:t>
      </w:r>
    </w:p>
    <w:p w14:paraId="02730D5F" w14:textId="77777777" w:rsidR="00646984" w:rsidRPr="00646984" w:rsidRDefault="00646984" w:rsidP="000375D3">
      <w:pPr>
        <w:pStyle w:val="Paragrafoelenco"/>
        <w:jc w:val="both"/>
        <w:rPr>
          <w:rFonts w:cstheme="minorHAnsi"/>
          <w:sz w:val="28"/>
          <w:szCs w:val="28"/>
        </w:rPr>
      </w:pPr>
    </w:p>
    <w:p w14:paraId="379EB2BD" w14:textId="26D44D5B" w:rsidR="00DB7559" w:rsidRDefault="00646984" w:rsidP="000375D3">
      <w:pPr>
        <w:pStyle w:val="Paragrafoelenco"/>
        <w:numPr>
          <w:ilvl w:val="0"/>
          <w:numId w:val="5"/>
        </w:numPr>
        <w:jc w:val="both"/>
        <w:rPr>
          <w:rFonts w:cstheme="minorHAnsi"/>
          <w:sz w:val="28"/>
          <w:szCs w:val="28"/>
        </w:rPr>
      </w:pPr>
      <w:r>
        <w:rPr>
          <w:rFonts w:cstheme="minorHAnsi"/>
          <w:sz w:val="28"/>
          <w:szCs w:val="28"/>
        </w:rPr>
        <w:t xml:space="preserve">Non è ammessa </w:t>
      </w:r>
      <w:r w:rsidR="00BF1527">
        <w:rPr>
          <w:rFonts w:cstheme="minorHAnsi"/>
          <w:sz w:val="28"/>
          <w:szCs w:val="28"/>
        </w:rPr>
        <w:t xml:space="preserve">la rendicontazione </w:t>
      </w:r>
      <w:r>
        <w:rPr>
          <w:rFonts w:cstheme="minorHAnsi"/>
          <w:sz w:val="28"/>
          <w:szCs w:val="28"/>
        </w:rPr>
        <w:t xml:space="preserve">di ore prestate in modo volontario. </w:t>
      </w:r>
    </w:p>
    <w:p w14:paraId="5A81E711" w14:textId="77777777" w:rsidR="00646984" w:rsidRPr="00646984" w:rsidRDefault="00646984" w:rsidP="000375D3">
      <w:pPr>
        <w:pStyle w:val="Paragrafoelenco"/>
        <w:jc w:val="both"/>
        <w:rPr>
          <w:rFonts w:cstheme="minorHAnsi"/>
          <w:sz w:val="28"/>
          <w:szCs w:val="28"/>
        </w:rPr>
      </w:pPr>
    </w:p>
    <w:p w14:paraId="7CD38AD4" w14:textId="0CFF5E68" w:rsidR="00646984" w:rsidRDefault="00646984" w:rsidP="000375D3">
      <w:pPr>
        <w:pStyle w:val="Paragrafoelenco"/>
        <w:numPr>
          <w:ilvl w:val="0"/>
          <w:numId w:val="5"/>
        </w:numPr>
        <w:jc w:val="both"/>
        <w:rPr>
          <w:rFonts w:cstheme="minorHAnsi"/>
          <w:sz w:val="28"/>
          <w:szCs w:val="28"/>
        </w:rPr>
      </w:pPr>
      <w:r>
        <w:rPr>
          <w:rFonts w:cstheme="minorHAnsi"/>
          <w:sz w:val="28"/>
          <w:szCs w:val="28"/>
        </w:rPr>
        <w:t xml:space="preserve">Per personale non strutturato si intende personale consulente e/o con partita IVA. </w:t>
      </w:r>
      <w:proofErr w:type="gramStart"/>
      <w:r>
        <w:rPr>
          <w:rFonts w:cstheme="minorHAnsi"/>
          <w:sz w:val="28"/>
          <w:szCs w:val="28"/>
        </w:rPr>
        <w:t>E’</w:t>
      </w:r>
      <w:proofErr w:type="gramEnd"/>
      <w:r w:rsidR="00BF1527">
        <w:rPr>
          <w:rFonts w:cstheme="minorHAnsi"/>
          <w:sz w:val="28"/>
          <w:szCs w:val="28"/>
        </w:rPr>
        <w:t xml:space="preserve"> </w:t>
      </w:r>
      <w:r>
        <w:rPr>
          <w:rFonts w:cstheme="minorHAnsi"/>
          <w:sz w:val="28"/>
          <w:szCs w:val="28"/>
        </w:rPr>
        <w:t xml:space="preserve">necessario allegare alla rendicontazione fattura oppure notula + F24. </w:t>
      </w:r>
    </w:p>
    <w:p w14:paraId="1083FEA1" w14:textId="77777777" w:rsidR="00646984" w:rsidRPr="00646984" w:rsidRDefault="00646984" w:rsidP="000375D3">
      <w:pPr>
        <w:pStyle w:val="Paragrafoelenco"/>
        <w:jc w:val="both"/>
        <w:rPr>
          <w:rFonts w:cstheme="minorHAnsi"/>
          <w:sz w:val="28"/>
          <w:szCs w:val="28"/>
        </w:rPr>
      </w:pPr>
    </w:p>
    <w:p w14:paraId="54E5D75D" w14:textId="2CA6BA9F" w:rsidR="00646984" w:rsidRDefault="000A1863" w:rsidP="000375D3">
      <w:pPr>
        <w:pStyle w:val="Paragrafoelenco"/>
        <w:numPr>
          <w:ilvl w:val="0"/>
          <w:numId w:val="5"/>
        </w:numPr>
        <w:jc w:val="both"/>
        <w:rPr>
          <w:rFonts w:cstheme="minorHAnsi"/>
          <w:sz w:val="28"/>
          <w:szCs w:val="28"/>
        </w:rPr>
      </w:pPr>
      <w:r>
        <w:rPr>
          <w:rFonts w:cstheme="minorHAnsi"/>
          <w:sz w:val="28"/>
          <w:szCs w:val="28"/>
        </w:rPr>
        <w:t xml:space="preserve">Per spese per prestazione di servizio si intendono tutte le spese affidate a soggetti terzi da rendicontare tramite fattura quietanzata. </w:t>
      </w:r>
    </w:p>
    <w:p w14:paraId="05D4D77E" w14:textId="77777777" w:rsidR="000A1863" w:rsidRPr="000A1863" w:rsidRDefault="000A1863" w:rsidP="000375D3">
      <w:pPr>
        <w:pStyle w:val="Paragrafoelenco"/>
        <w:jc w:val="both"/>
        <w:rPr>
          <w:rFonts w:cstheme="minorHAnsi"/>
          <w:sz w:val="28"/>
          <w:szCs w:val="28"/>
        </w:rPr>
      </w:pPr>
    </w:p>
    <w:p w14:paraId="1ACB56FD" w14:textId="3BD56584" w:rsidR="000A1863" w:rsidRDefault="000A1863" w:rsidP="000375D3">
      <w:pPr>
        <w:pStyle w:val="Paragrafoelenco"/>
        <w:numPr>
          <w:ilvl w:val="0"/>
          <w:numId w:val="5"/>
        </w:numPr>
        <w:jc w:val="both"/>
        <w:rPr>
          <w:rFonts w:cstheme="minorHAnsi"/>
          <w:sz w:val="28"/>
          <w:szCs w:val="28"/>
        </w:rPr>
      </w:pPr>
      <w:r>
        <w:rPr>
          <w:rFonts w:cstheme="minorHAnsi"/>
          <w:sz w:val="28"/>
          <w:szCs w:val="28"/>
        </w:rPr>
        <w:t>Per acquisto beni si intende l’acquisto di materiale e attrezzature esclusivamente coerenti con la realizzazione del progetto</w:t>
      </w:r>
      <w:r w:rsidR="00BF1527">
        <w:rPr>
          <w:rFonts w:cstheme="minorHAnsi"/>
          <w:sz w:val="28"/>
          <w:szCs w:val="28"/>
        </w:rPr>
        <w:t>.</w:t>
      </w:r>
      <w:r>
        <w:rPr>
          <w:rFonts w:cstheme="minorHAnsi"/>
          <w:sz w:val="28"/>
          <w:szCs w:val="28"/>
        </w:rPr>
        <w:t xml:space="preserve"> </w:t>
      </w:r>
    </w:p>
    <w:p w14:paraId="2F6C2CA5" w14:textId="77777777" w:rsidR="000A1863" w:rsidRPr="000A1863" w:rsidRDefault="000A1863" w:rsidP="000375D3">
      <w:pPr>
        <w:pStyle w:val="Paragrafoelenco"/>
        <w:jc w:val="both"/>
        <w:rPr>
          <w:rFonts w:cstheme="minorHAnsi"/>
          <w:sz w:val="28"/>
          <w:szCs w:val="28"/>
        </w:rPr>
      </w:pPr>
    </w:p>
    <w:p w14:paraId="76F851EF" w14:textId="04A45977" w:rsidR="000A1863" w:rsidRDefault="000A1863" w:rsidP="000375D3">
      <w:pPr>
        <w:pStyle w:val="Paragrafoelenco"/>
        <w:numPr>
          <w:ilvl w:val="0"/>
          <w:numId w:val="5"/>
        </w:numPr>
        <w:jc w:val="both"/>
        <w:rPr>
          <w:rFonts w:cstheme="minorHAnsi"/>
          <w:sz w:val="28"/>
          <w:szCs w:val="28"/>
        </w:rPr>
      </w:pPr>
      <w:r>
        <w:rPr>
          <w:rFonts w:cstheme="minorHAnsi"/>
          <w:sz w:val="28"/>
          <w:szCs w:val="28"/>
        </w:rPr>
        <w:t>Le spese di viaggio, vitto e alloggio sono consentite per i relatori/ artisti/ospiti coinvolti nel progetto</w:t>
      </w:r>
      <w:r w:rsidR="00BF1527">
        <w:rPr>
          <w:rFonts w:cstheme="minorHAnsi"/>
          <w:sz w:val="28"/>
          <w:szCs w:val="28"/>
        </w:rPr>
        <w:t>.</w:t>
      </w:r>
      <w:r>
        <w:rPr>
          <w:rFonts w:cstheme="minorHAnsi"/>
          <w:sz w:val="28"/>
          <w:szCs w:val="28"/>
        </w:rPr>
        <w:t xml:space="preserve"> </w:t>
      </w:r>
    </w:p>
    <w:p w14:paraId="17DDEAD5" w14:textId="77777777" w:rsidR="000A1863" w:rsidRPr="000A1863" w:rsidRDefault="000A1863" w:rsidP="000375D3">
      <w:pPr>
        <w:pStyle w:val="Paragrafoelenco"/>
        <w:jc w:val="both"/>
        <w:rPr>
          <w:rFonts w:cstheme="minorHAnsi"/>
          <w:sz w:val="28"/>
          <w:szCs w:val="28"/>
        </w:rPr>
      </w:pPr>
    </w:p>
    <w:p w14:paraId="3DB30545" w14:textId="3008DBE9" w:rsidR="000A1863" w:rsidRDefault="000A1863" w:rsidP="000375D3">
      <w:pPr>
        <w:pStyle w:val="Paragrafoelenco"/>
        <w:numPr>
          <w:ilvl w:val="0"/>
          <w:numId w:val="5"/>
        </w:numPr>
        <w:jc w:val="both"/>
        <w:rPr>
          <w:rFonts w:cstheme="minorHAnsi"/>
          <w:sz w:val="28"/>
          <w:szCs w:val="28"/>
        </w:rPr>
      </w:pPr>
      <w:r>
        <w:rPr>
          <w:rFonts w:cstheme="minorHAnsi"/>
          <w:sz w:val="28"/>
          <w:szCs w:val="28"/>
        </w:rPr>
        <w:t>Per spese generali si intendono tutte le spese di gestione coerenti con la realizzazione del progetto</w:t>
      </w:r>
      <w:r w:rsidR="00BF1527">
        <w:rPr>
          <w:rFonts w:cstheme="minorHAnsi"/>
          <w:sz w:val="28"/>
          <w:szCs w:val="28"/>
        </w:rPr>
        <w:t>.</w:t>
      </w:r>
      <w:r>
        <w:rPr>
          <w:rFonts w:cstheme="minorHAnsi"/>
          <w:sz w:val="28"/>
          <w:szCs w:val="28"/>
        </w:rPr>
        <w:t xml:space="preserve"> </w:t>
      </w:r>
    </w:p>
    <w:p w14:paraId="0BB87489" w14:textId="77777777" w:rsidR="000A1863" w:rsidRPr="000A1863" w:rsidRDefault="000A1863" w:rsidP="000375D3">
      <w:pPr>
        <w:pStyle w:val="Paragrafoelenco"/>
        <w:jc w:val="both"/>
        <w:rPr>
          <w:rFonts w:cstheme="minorHAnsi"/>
          <w:sz w:val="28"/>
          <w:szCs w:val="28"/>
        </w:rPr>
      </w:pPr>
    </w:p>
    <w:p w14:paraId="34EA539D" w14:textId="77777777" w:rsidR="00BF1527" w:rsidRDefault="000A1863" w:rsidP="000375D3">
      <w:pPr>
        <w:pStyle w:val="Paragrafoelenco"/>
        <w:numPr>
          <w:ilvl w:val="0"/>
          <w:numId w:val="5"/>
        </w:numPr>
        <w:jc w:val="both"/>
        <w:rPr>
          <w:rFonts w:cstheme="minorHAnsi"/>
          <w:sz w:val="28"/>
          <w:szCs w:val="28"/>
        </w:rPr>
      </w:pPr>
      <w:r>
        <w:rPr>
          <w:rFonts w:cstheme="minorHAnsi"/>
          <w:sz w:val="28"/>
          <w:szCs w:val="28"/>
        </w:rPr>
        <w:t>I pagamenti in contanti sono consentiti solo in modo residuale e il beneficiario deve rilasciare una dichiarazione firmata per la somma ricevuta controfirmata dal legale rappresentante.</w:t>
      </w:r>
    </w:p>
    <w:p w14:paraId="1C967345" w14:textId="77777777" w:rsidR="00BF1527" w:rsidRPr="00BF1527" w:rsidRDefault="00BF1527" w:rsidP="00BF1527">
      <w:pPr>
        <w:pStyle w:val="Paragrafoelenco"/>
        <w:rPr>
          <w:rFonts w:cstheme="minorHAnsi"/>
          <w:sz w:val="28"/>
          <w:szCs w:val="28"/>
        </w:rPr>
      </w:pPr>
    </w:p>
    <w:p w14:paraId="5DCFE607" w14:textId="4C7BB08F" w:rsidR="000A1863" w:rsidRPr="00A54580" w:rsidRDefault="00BF1527" w:rsidP="000375D3">
      <w:pPr>
        <w:pStyle w:val="Paragrafoelenco"/>
        <w:numPr>
          <w:ilvl w:val="0"/>
          <w:numId w:val="5"/>
        </w:numPr>
        <w:jc w:val="both"/>
        <w:rPr>
          <w:rFonts w:cstheme="minorHAnsi"/>
          <w:sz w:val="28"/>
          <w:szCs w:val="28"/>
        </w:rPr>
      </w:pPr>
      <w:r>
        <w:rPr>
          <w:rFonts w:cstheme="minorHAnsi"/>
          <w:sz w:val="28"/>
          <w:szCs w:val="28"/>
        </w:rPr>
        <w:t xml:space="preserve">Non sono ammesse spese di investimento. </w:t>
      </w:r>
      <w:r w:rsidR="000A1863">
        <w:rPr>
          <w:rFonts w:cstheme="minorHAnsi"/>
          <w:sz w:val="28"/>
          <w:szCs w:val="28"/>
        </w:rPr>
        <w:t xml:space="preserve"> </w:t>
      </w:r>
    </w:p>
    <w:p w14:paraId="60567835" w14:textId="704E8183" w:rsidR="001464E6" w:rsidRDefault="001464E6" w:rsidP="000375D3">
      <w:pPr>
        <w:pStyle w:val="Paragrafoelenco"/>
        <w:jc w:val="both"/>
        <w:rPr>
          <w:b/>
          <w:sz w:val="28"/>
          <w:szCs w:val="28"/>
        </w:rPr>
      </w:pPr>
    </w:p>
    <w:p w14:paraId="7F300220" w14:textId="77777777" w:rsidR="001464E6" w:rsidRPr="00320B88" w:rsidRDefault="001464E6" w:rsidP="000375D3">
      <w:pPr>
        <w:pStyle w:val="Standard"/>
        <w:jc w:val="both"/>
        <w:rPr>
          <w:rFonts w:asciiTheme="minorHAnsi" w:hAnsiTheme="minorHAnsi" w:cstheme="minorHAnsi"/>
          <w:sz w:val="28"/>
          <w:szCs w:val="28"/>
        </w:rPr>
      </w:pPr>
      <w:r w:rsidRPr="00320B88">
        <w:rPr>
          <w:rFonts w:asciiTheme="minorHAnsi" w:hAnsiTheme="minorHAnsi" w:cstheme="minorHAnsi"/>
          <w:sz w:val="28"/>
          <w:szCs w:val="28"/>
        </w:rPr>
        <w:t>Sulla base dell'esame della rendicontazione presentata dal soggetto beneficiario, i relativi importi verranno liquidati secondo quanto rendicontato e nel limite previsto dalla delibera di concessione. In caso di realizzazione parziale dell'iniziativa, il contributo verrà liquidato in proporzione.</w:t>
      </w:r>
    </w:p>
    <w:p w14:paraId="50765E72" w14:textId="585B778B" w:rsidR="000375D3" w:rsidRPr="000375D3" w:rsidRDefault="001464E6" w:rsidP="000375D3">
      <w:pPr>
        <w:pStyle w:val="Standard"/>
        <w:jc w:val="both"/>
        <w:rPr>
          <w:rFonts w:asciiTheme="minorHAnsi" w:hAnsiTheme="minorHAnsi" w:cstheme="minorHAnsi"/>
          <w:sz w:val="28"/>
          <w:szCs w:val="28"/>
        </w:rPr>
      </w:pPr>
      <w:r w:rsidRPr="00320B88">
        <w:rPr>
          <w:rFonts w:asciiTheme="minorHAnsi" w:hAnsiTheme="minorHAnsi" w:cstheme="minorHAnsi"/>
          <w:b/>
          <w:sz w:val="28"/>
          <w:szCs w:val="28"/>
        </w:rPr>
        <w:t>In nessun caso il Comune potrà corrispondere eventuali spese aggiuntive sostenute dal partner per la realizzazione del progetto rispetto a quanto previsto nell'accordo di partenari</w:t>
      </w:r>
      <w:r w:rsidR="000375D3">
        <w:rPr>
          <w:rFonts w:asciiTheme="minorHAnsi" w:hAnsiTheme="minorHAnsi" w:cstheme="minorHAnsi"/>
          <w:b/>
          <w:sz w:val="28"/>
          <w:szCs w:val="28"/>
        </w:rPr>
        <w:t xml:space="preserve">ato inoltre </w:t>
      </w:r>
      <w:r w:rsidR="000375D3" w:rsidRPr="000375D3">
        <w:rPr>
          <w:rFonts w:asciiTheme="minorHAnsi" w:hAnsiTheme="minorHAnsi" w:cstheme="minorHAnsi"/>
          <w:sz w:val="28"/>
          <w:szCs w:val="28"/>
        </w:rPr>
        <w:t>il</w:t>
      </w:r>
      <w:r w:rsidRPr="001464E6">
        <w:rPr>
          <w:rFonts w:asciiTheme="minorHAnsi" w:hAnsiTheme="minorHAnsi" w:cstheme="minorHAnsi"/>
          <w:sz w:val="28"/>
          <w:szCs w:val="28"/>
        </w:rPr>
        <w:t xml:space="preserve"> contributo erogato </w:t>
      </w:r>
      <w:r w:rsidR="000375D3" w:rsidRPr="000375D3">
        <w:rPr>
          <w:rFonts w:asciiTheme="minorHAnsi" w:hAnsiTheme="minorHAnsi" w:cstheme="minorHAnsi"/>
          <w:sz w:val="28"/>
          <w:szCs w:val="28"/>
        </w:rPr>
        <w:t xml:space="preserve">non </w:t>
      </w:r>
      <w:r w:rsidRPr="001464E6">
        <w:rPr>
          <w:rFonts w:asciiTheme="minorHAnsi" w:hAnsiTheme="minorHAnsi" w:cstheme="minorHAnsi"/>
          <w:sz w:val="28"/>
          <w:szCs w:val="28"/>
        </w:rPr>
        <w:t>può denotarsi come utile per l’associazione.</w:t>
      </w:r>
    </w:p>
    <w:p w14:paraId="1BCE4D5F" w14:textId="77777777" w:rsidR="000375D3" w:rsidRDefault="000375D3" w:rsidP="000375D3">
      <w:pPr>
        <w:pStyle w:val="Standard"/>
        <w:rPr>
          <w:rFonts w:asciiTheme="minorHAnsi" w:hAnsiTheme="minorHAnsi" w:cstheme="minorHAnsi"/>
          <w:sz w:val="28"/>
          <w:szCs w:val="28"/>
        </w:rPr>
      </w:pPr>
    </w:p>
    <w:p w14:paraId="45055B59" w14:textId="79EF4501" w:rsidR="001464E6" w:rsidRPr="001464E6" w:rsidRDefault="001464E6" w:rsidP="000375D3">
      <w:pPr>
        <w:pStyle w:val="Standard"/>
        <w:jc w:val="both"/>
        <w:rPr>
          <w:rFonts w:asciiTheme="minorHAnsi" w:hAnsiTheme="minorHAnsi" w:cstheme="minorHAnsi"/>
          <w:sz w:val="28"/>
          <w:szCs w:val="28"/>
        </w:rPr>
      </w:pPr>
      <w:r w:rsidRPr="001464E6">
        <w:rPr>
          <w:rFonts w:asciiTheme="minorHAnsi" w:hAnsiTheme="minorHAnsi" w:cstheme="minorHAnsi"/>
          <w:sz w:val="28"/>
          <w:szCs w:val="28"/>
        </w:rPr>
        <w:t>Qualora la prevista documentazione non pervenga nel termine indicato, il soggetto beneficiario è escluso, per il successivo anno, dalla concessione di qualsiasi forma di beneficio disciplinata dal presente regolamento. Il Responsabile di settore competente per materia cura la comunicazione tempestiva di tale circostanza alla Giunta</w:t>
      </w:r>
      <w:r w:rsidR="000375D3">
        <w:rPr>
          <w:rFonts w:asciiTheme="minorHAnsi" w:hAnsiTheme="minorHAnsi" w:cstheme="minorHAnsi"/>
          <w:sz w:val="28"/>
          <w:szCs w:val="28"/>
        </w:rPr>
        <w:t xml:space="preserve">. </w:t>
      </w:r>
      <w:r w:rsidRPr="001464E6">
        <w:rPr>
          <w:rFonts w:asciiTheme="minorHAnsi" w:hAnsiTheme="minorHAnsi" w:cstheme="minorHAnsi"/>
          <w:sz w:val="28"/>
          <w:szCs w:val="28"/>
        </w:rPr>
        <w:t>Sulla base della rendicontazione presentata dal soggetto beneficiario, i relativi importi sono liquidati nel limite previsto dalla delibera di concessione. In caso di realizzazione parziale dell’iniziativa, il contributo è liquidato in proporzione.</w:t>
      </w:r>
      <w:r w:rsidR="000375D3">
        <w:rPr>
          <w:rFonts w:asciiTheme="minorHAnsi" w:hAnsiTheme="minorHAnsi" w:cstheme="minorHAnsi"/>
          <w:sz w:val="28"/>
          <w:szCs w:val="28"/>
        </w:rPr>
        <w:t xml:space="preserve"> </w:t>
      </w:r>
      <w:r w:rsidRPr="001464E6">
        <w:rPr>
          <w:rFonts w:asciiTheme="minorHAnsi" w:hAnsiTheme="minorHAnsi" w:cstheme="minorHAnsi"/>
          <w:sz w:val="28"/>
          <w:szCs w:val="28"/>
        </w:rPr>
        <w:t xml:space="preserve">Qualora il Comune di Laveno Mombello risulti creditore nei confronti del soggetto beneficiario, </w:t>
      </w:r>
      <w:r w:rsidRPr="001464E6">
        <w:rPr>
          <w:rFonts w:asciiTheme="minorHAnsi" w:hAnsiTheme="minorHAnsi" w:cstheme="minorHAnsi"/>
          <w:sz w:val="28"/>
          <w:szCs w:val="28"/>
        </w:rPr>
        <w:lastRenderedPageBreak/>
        <w:t>l’erogazione del contributo è sospesa fino all'assolvimento</w:t>
      </w:r>
      <w:r w:rsidR="00FE69CC">
        <w:rPr>
          <w:rFonts w:asciiTheme="minorHAnsi" w:hAnsiTheme="minorHAnsi" w:cstheme="minorHAnsi"/>
          <w:sz w:val="28"/>
          <w:szCs w:val="28"/>
        </w:rPr>
        <w:t xml:space="preserve"> </w:t>
      </w:r>
      <w:r w:rsidRPr="001464E6">
        <w:rPr>
          <w:rFonts w:asciiTheme="minorHAnsi" w:hAnsiTheme="minorHAnsi" w:cstheme="minorHAnsi"/>
          <w:sz w:val="28"/>
          <w:szCs w:val="28"/>
        </w:rPr>
        <w:t>dell'obbligazione da parte del beneficiario stesso, fatta salva la possibilità di recuperare il credito contestuaImente al pagamento del contributo.</w:t>
      </w:r>
    </w:p>
    <w:p w14:paraId="57389E75" w14:textId="77777777" w:rsidR="000E0895" w:rsidRPr="000E0895" w:rsidRDefault="000E0895" w:rsidP="000375D3">
      <w:pPr>
        <w:jc w:val="both"/>
        <w:rPr>
          <w:b/>
          <w:sz w:val="28"/>
          <w:szCs w:val="28"/>
          <w:u w:val="single"/>
        </w:rPr>
      </w:pPr>
    </w:p>
    <w:sectPr w:rsidR="000E0895" w:rsidRPr="000E089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ndale Sans UI">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F93F26"/>
    <w:multiLevelType w:val="multilevel"/>
    <w:tmpl w:val="2BE416C0"/>
    <w:lvl w:ilvl="0">
      <w:start w:val="1"/>
      <w:numFmt w:val="lowerLetter"/>
      <w:lvlText w:val="%1)"/>
      <w:lvlJc w:val="left"/>
      <w:pPr>
        <w:ind w:left="720" w:hanging="360"/>
      </w:pPr>
      <w:rPr>
        <w:rFonts w:hint="default"/>
        <w:color w:val="231F20"/>
        <w:sz w:val="22"/>
        <w:szCs w:val="22"/>
      </w:rPr>
    </w:lvl>
    <w:lvl w:ilvl="1">
      <w:numFmt w:val="lowerLetter"/>
      <w:lvlText w:val="%2."/>
      <w:lvlJc w:val="left"/>
      <w:pPr>
        <w:ind w:left="1541" w:hanging="224"/>
      </w:pPr>
    </w:lvl>
    <w:lvl w:ilvl="2">
      <w:numFmt w:val="lowerRoman"/>
      <w:lvlText w:val="%3."/>
      <w:lvlJc w:val="right"/>
      <w:pPr>
        <w:ind w:left="2495" w:hanging="224"/>
      </w:pPr>
    </w:lvl>
    <w:lvl w:ilvl="3">
      <w:numFmt w:val="decimal"/>
      <w:lvlText w:val="%4."/>
      <w:lvlJc w:val="left"/>
      <w:pPr>
        <w:ind w:left="3449" w:hanging="224"/>
      </w:pPr>
    </w:lvl>
    <w:lvl w:ilvl="4">
      <w:numFmt w:val="lowerLetter"/>
      <w:lvlText w:val="%5."/>
      <w:lvlJc w:val="left"/>
      <w:pPr>
        <w:ind w:left="4403" w:hanging="223"/>
      </w:pPr>
    </w:lvl>
    <w:lvl w:ilvl="5">
      <w:numFmt w:val="lowerRoman"/>
      <w:lvlText w:val="%6."/>
      <w:lvlJc w:val="right"/>
      <w:pPr>
        <w:ind w:left="5357" w:hanging="224"/>
      </w:pPr>
    </w:lvl>
    <w:lvl w:ilvl="6">
      <w:numFmt w:val="decimal"/>
      <w:lvlText w:val="%7."/>
      <w:lvlJc w:val="left"/>
      <w:pPr>
        <w:ind w:left="6311" w:hanging="224"/>
      </w:pPr>
    </w:lvl>
    <w:lvl w:ilvl="7">
      <w:numFmt w:val="lowerLetter"/>
      <w:lvlText w:val="%8."/>
      <w:lvlJc w:val="left"/>
      <w:pPr>
        <w:ind w:left="7265" w:hanging="224"/>
      </w:pPr>
    </w:lvl>
    <w:lvl w:ilvl="8">
      <w:numFmt w:val="lowerRoman"/>
      <w:lvlText w:val="%9."/>
      <w:lvlJc w:val="right"/>
      <w:pPr>
        <w:ind w:left="8219" w:hanging="223"/>
      </w:pPr>
    </w:lvl>
  </w:abstractNum>
  <w:abstractNum w:abstractNumId="1" w15:restartNumberingAfterBreak="0">
    <w:nsid w:val="3AB733A5"/>
    <w:multiLevelType w:val="multilevel"/>
    <w:tmpl w:val="B054265A"/>
    <w:lvl w:ilvl="0">
      <w:start w:val="1"/>
      <w:numFmt w:val="decimal"/>
      <w:lvlText w:val="%1."/>
      <w:lvlJc w:val="left"/>
      <w:pPr>
        <w:ind w:left="360" w:hanging="360"/>
      </w:pPr>
      <w:rPr>
        <w:rFonts w:hint="default"/>
        <w:color w:val="231F20"/>
        <w:sz w:val="22"/>
        <w:szCs w:val="22"/>
      </w:rPr>
    </w:lvl>
    <w:lvl w:ilvl="1">
      <w:numFmt w:val="lowerLetter"/>
      <w:lvlText w:val="%2."/>
      <w:lvlJc w:val="left"/>
      <w:pPr>
        <w:ind w:left="1181" w:hanging="224"/>
      </w:pPr>
    </w:lvl>
    <w:lvl w:ilvl="2">
      <w:numFmt w:val="lowerRoman"/>
      <w:lvlText w:val="%3."/>
      <w:lvlJc w:val="right"/>
      <w:pPr>
        <w:ind w:left="2135" w:hanging="224"/>
      </w:pPr>
    </w:lvl>
    <w:lvl w:ilvl="3">
      <w:numFmt w:val="decimal"/>
      <w:lvlText w:val="%4."/>
      <w:lvlJc w:val="left"/>
      <w:pPr>
        <w:ind w:left="3089" w:hanging="224"/>
      </w:pPr>
    </w:lvl>
    <w:lvl w:ilvl="4">
      <w:numFmt w:val="lowerLetter"/>
      <w:lvlText w:val="%5."/>
      <w:lvlJc w:val="left"/>
      <w:pPr>
        <w:ind w:left="4043" w:hanging="223"/>
      </w:pPr>
    </w:lvl>
    <w:lvl w:ilvl="5">
      <w:numFmt w:val="lowerRoman"/>
      <w:lvlText w:val="%6."/>
      <w:lvlJc w:val="right"/>
      <w:pPr>
        <w:ind w:left="4997" w:hanging="224"/>
      </w:pPr>
    </w:lvl>
    <w:lvl w:ilvl="6">
      <w:numFmt w:val="decimal"/>
      <w:lvlText w:val="%7."/>
      <w:lvlJc w:val="left"/>
      <w:pPr>
        <w:ind w:left="5951" w:hanging="224"/>
      </w:pPr>
    </w:lvl>
    <w:lvl w:ilvl="7">
      <w:numFmt w:val="lowerLetter"/>
      <w:lvlText w:val="%8."/>
      <w:lvlJc w:val="left"/>
      <w:pPr>
        <w:ind w:left="6905" w:hanging="224"/>
      </w:pPr>
    </w:lvl>
    <w:lvl w:ilvl="8">
      <w:numFmt w:val="lowerRoman"/>
      <w:lvlText w:val="%9."/>
      <w:lvlJc w:val="right"/>
      <w:pPr>
        <w:ind w:left="7859" w:hanging="223"/>
      </w:pPr>
    </w:lvl>
  </w:abstractNum>
  <w:abstractNum w:abstractNumId="2" w15:restartNumberingAfterBreak="0">
    <w:nsid w:val="40F95D24"/>
    <w:multiLevelType w:val="hybridMultilevel"/>
    <w:tmpl w:val="A224AC02"/>
    <w:lvl w:ilvl="0" w:tplc="04100017">
      <w:start w:val="1"/>
      <w:numFmt w:val="lowerLetter"/>
      <w:lvlText w:val="%1)"/>
      <w:lvlJc w:val="left"/>
      <w:pPr>
        <w:ind w:left="644" w:hanging="360"/>
      </w:pPr>
      <w:rPr>
        <w:rFont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57FB0AF4"/>
    <w:multiLevelType w:val="hybridMultilevel"/>
    <w:tmpl w:val="A7DE7AE2"/>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15:restartNumberingAfterBreak="0">
    <w:nsid w:val="7913193D"/>
    <w:multiLevelType w:val="hybridMultilevel"/>
    <w:tmpl w:val="C672B1B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8B8"/>
    <w:rsid w:val="000375D3"/>
    <w:rsid w:val="0004052F"/>
    <w:rsid w:val="000A1863"/>
    <w:rsid w:val="000E0895"/>
    <w:rsid w:val="001464E6"/>
    <w:rsid w:val="00326B54"/>
    <w:rsid w:val="005A589E"/>
    <w:rsid w:val="00646984"/>
    <w:rsid w:val="00651938"/>
    <w:rsid w:val="0085627A"/>
    <w:rsid w:val="00A54580"/>
    <w:rsid w:val="00AD68B8"/>
    <w:rsid w:val="00BF1527"/>
    <w:rsid w:val="00D10543"/>
    <w:rsid w:val="00DB7559"/>
    <w:rsid w:val="00EE3530"/>
    <w:rsid w:val="00FA569B"/>
    <w:rsid w:val="00FE69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724AA"/>
  <w15:chartTrackingRefBased/>
  <w15:docId w15:val="{BDEE251D-69D4-4C15-8A62-C0CB1B744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464E6"/>
    <w:pPr>
      <w:ind w:left="720"/>
      <w:contextualSpacing/>
    </w:pPr>
  </w:style>
  <w:style w:type="paragraph" w:customStyle="1" w:styleId="Standard">
    <w:name w:val="Standard"/>
    <w:rsid w:val="001464E6"/>
    <w:pPr>
      <w:widowControl w:val="0"/>
      <w:suppressAutoHyphens/>
      <w:autoSpaceDN w:val="0"/>
      <w:spacing w:after="0" w:line="240" w:lineRule="auto"/>
      <w:textAlignment w:val="baseline"/>
    </w:pPr>
    <w:rPr>
      <w:rFonts w:ascii="Times New Roman" w:eastAsia="Andale Sans UI" w:hAnsi="Times New Roman" w:cs="Tahoma"/>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649</Words>
  <Characters>3704</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Emilitri</dc:creator>
  <cp:keywords/>
  <dc:description/>
  <cp:lastModifiedBy>Elena Emilitri</cp:lastModifiedBy>
  <cp:revision>14</cp:revision>
  <dcterms:created xsi:type="dcterms:W3CDTF">2025-02-13T14:02:00Z</dcterms:created>
  <dcterms:modified xsi:type="dcterms:W3CDTF">2026-10-05T13:21:00Z</dcterms:modified>
</cp:coreProperties>
</file>