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1938"/>
        <w:gridCol w:w="8154"/>
      </w:tblGrid>
      <w:tr>
        <w:trPr/>
        <w:tc>
          <w:tcPr>
            <w:tcW w:w="193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10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/>
              <w:drawing>
                <wp:inline distT="0" distB="0" distL="0" distR="0">
                  <wp:extent cx="544195" cy="7200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4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8"/>
                <w:szCs w:val="22"/>
                <w:lang w:val="en-US" w:eastAsia="en-US" w:bidi="ar-SA"/>
              </w:rPr>
              <w:t>CITTÀ METROPOLITANA DI CATANIA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en-US" w:eastAsia="en-US" w:bidi="ar-SA"/>
              </w:rPr>
              <w:t>III Dipartimento - Servizio D3.02 “Gestione risorse finanziarie - Economato”</w:t>
            </w:r>
          </w:p>
        </w:tc>
      </w:tr>
    </w:tbl>
    <w:p>
      <w:pPr>
        <w:pStyle w:val="Normal"/>
        <w:keepNext w:val="true"/>
        <w:spacing w:lineRule="auto" w:line="240" w:before="160" w:after="80"/>
        <w:jc w:val="center"/>
        <w:rPr>
          <w:lang w:val="it-IT"/>
        </w:rPr>
      </w:pPr>
      <w:r>
        <w:rPr>
          <w:b/>
          <w:color w:val="1F4D78"/>
          <w:sz w:val="28"/>
          <w:lang w:val="it-IT"/>
        </w:rPr>
        <w:t>DOMANDA DI ADESIONE ALLA REGOLARIZZAZIONE AGEVOLATA DEI CREDITI TEFA INTER-ISTITUZIONALI</w:t>
      </w:r>
    </w:p>
    <w:p>
      <w:pPr>
        <w:pStyle w:val="Normal"/>
        <w:keepNext w:val="true"/>
        <w:spacing w:lineRule="auto" w:line="240" w:before="0" w:after="160"/>
        <w:jc w:val="center"/>
        <w:rPr>
          <w:lang w:val="it-IT"/>
        </w:rPr>
      </w:pPr>
      <w:r>
        <w:rPr>
          <w:i/>
          <w:color w:val="666666"/>
          <w:sz w:val="19"/>
          <w:lang w:val="it-IT"/>
        </w:rPr>
        <w:t>Annualità 2012-2025 - Deliberazione del Consiglio metropolitano n. 71 del 04/08/2026</w:t>
      </w:r>
    </w:p>
    <w:tbl>
      <w:tblPr>
        <w:tblStyle w:val="TableGrid"/>
        <w:tblW w:w="10092" w:type="dxa"/>
        <w:jc w:val="start"/>
        <w:tblInd w:w="140" w:type="dxa"/>
        <w:tblLayout w:type="fixed"/>
        <w:tblCellMar>
          <w:top w:w="110" w:type="dxa"/>
          <w:start w:w="140" w:type="dxa"/>
          <w:bottom w:w="110" w:type="dxa"/>
          <w:end w:w="140" w:type="dxa"/>
        </w:tblCellMar>
        <w:tblLook w:val="04a0" w:firstRow="1" w:noVBand="1" w:lastRow="0" w:firstColumn="1" w:lastColumn="0" w:noHBand="0"/>
      </w:tblPr>
      <w:tblGrid>
        <w:gridCol w:w="10092"/>
      </w:tblGrid>
      <w:tr>
        <w:trPr/>
        <w:tc>
          <w:tcPr>
            <w:tcW w:w="10092" w:type="dxa"/>
            <w:tcBorders/>
            <w:shd w:fill="EEF5FA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0"/>
                <w:szCs w:val="22"/>
                <w:lang w:val="it-IT" w:eastAsia="en-US" w:bidi="ar-SA"/>
              </w:rPr>
              <w:t>Presentazione esclusivamente tramite PEC a protocollo@pec.cittametropolitana.ct.it</w:t>
            </w:r>
          </w:p>
        </w:tc>
      </w:tr>
    </w:tbl>
    <w:p>
      <w:pPr>
        <w:pStyle w:val="Normal"/>
        <w:spacing w:before="0" w:after="0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1. Soggetto richiedente e firmatario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481"/>
        <w:gridCol w:w="7611"/>
      </w:tblGrid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Ente / soggetto gestore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Codice fiscale / P. IVA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Sede legale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PEC istituzionale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Telefono ed e-mail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Nome del firmatario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Qualifica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1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Atto di nomina / poteri</w:t>
            </w:r>
          </w:p>
        </w:tc>
        <w:tc>
          <w:tcPr>
            <w:tcW w:w="76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</w:tbl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Responsabile del servizio finanziario.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Responsabile TARI/TEFA o agente contabile competente.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Rappresentante legale del concessionario o del soggetto gestore.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Componente dell’Organo straordinario di liquidazione, se competente.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Altro soggetto legittimato: ________________________________________________.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2. Dichiarazioni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soggetto richiedente dichiara: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voler aderire alla procedura disciplinata dagli articoli 9-12 del Regolamento;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che i dati indicati corrispondono alle risultanze contabili e ai conti della gestione allegati;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che le annualità richieste non sono coperte da giudicato sostanziale e che gli eventuali procedimenti pendenti sono dichiarati nella presente domanda;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essere consapevole che la definizione non equivale a parifica, approvazione o discarico del conto e non incide sulle competenze della Corte dei conti.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3. Condizione finanziaria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Ente in equilibrio finanziario.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Ente in procedura di riequilibrio finanziario pluriennale ai sensi dell’articolo 243-bis TUEL. Deliberazione n. ____ del ____________.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Ente in stato di dissesto finanziario ai sensi dell’articolo 244 TUEL. Deliberazione n. ____ del ____________.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Soggetto gestore diverso da un ente locale.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Per le annualità comprese nella massa passiva è competente l’Organo straordinario di liquidazione.</w:t>
      </w:r>
    </w:p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spacing w:lineRule="auto" w:line="240" w:before="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4. Prospetto riepilogativo dei crediti TEFA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/>
          <w:color w:val="1F1F1F"/>
          <w:sz w:val="19"/>
          <w:lang w:val="it-IT"/>
        </w:rPr>
        <w:t>Indicare esclusivamente le annualità oggetto della domanda. Gli importi devono essere coerenti con i Modelli 21 allegati.</w:t>
      </w:r>
    </w:p>
    <w:tbl>
      <w:tblPr>
        <w:tblStyle w:val="TableGrid"/>
        <w:tblW w:w="10092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firstRow="1" w:noVBand="1" w:lastRow="0" w:firstColumn="1" w:lastColumn="0" w:noHBand="0"/>
      </w:tblPr>
      <w:tblGrid>
        <w:gridCol w:w="925"/>
        <w:gridCol w:w="2015"/>
        <w:gridCol w:w="1937"/>
        <w:gridCol w:w="1934"/>
        <w:gridCol w:w="2268"/>
        <w:gridCol w:w="1013"/>
      </w:tblGrid>
      <w:tr>
        <w:trPr>
          <w:tblHeader w:val="true"/>
        </w:trPr>
        <w:tc>
          <w:tcPr>
            <w:tcW w:w="925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Anno</w:t>
            </w:r>
          </w:p>
        </w:tc>
        <w:tc>
          <w:tcPr>
            <w:tcW w:w="2015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TEFA riscosso</w:t>
            </w:r>
          </w:p>
        </w:tc>
        <w:tc>
          <w:tcPr>
            <w:tcW w:w="1937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Compenso trattenuto</w:t>
            </w:r>
          </w:p>
        </w:tc>
        <w:tc>
          <w:tcPr>
            <w:tcW w:w="1934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TEFA riversato</w:t>
            </w:r>
          </w:p>
        </w:tc>
        <w:tc>
          <w:tcPr>
            <w:tcW w:w="2268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Residuo da riversare</w:t>
            </w:r>
          </w:p>
        </w:tc>
        <w:tc>
          <w:tcPr>
            <w:tcW w:w="1013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Mod. 21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2012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2013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2014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2015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2016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2017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2018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2019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2020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2021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2022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2023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2024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2025</w:t>
            </w:r>
          </w:p>
        </w:tc>
        <w:tc>
          <w:tcPr>
            <w:tcW w:w="20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5. Eventuali procedimenti pendenti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Non risultano giudizi di conto, giudizi contabili o altri procedimenti pendenti relativi alle annualità richieste.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Risultano i seguenti procedimenti: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Autorità / sezione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Numero e anno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Annualità coinvolte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Stato del procedimento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6. Modalità di pagamento richiesta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Unica soluzione entro il 31 dicembre 2026.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Quattro rate semestrali di pari importo, per gli enti in equilibrio finanziario.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Sei rate semestrali di pari importo, per gli enti in riequilibrio finanziario pluriennale.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Otto rate semestrali di pari importo, per gli enti in dissesto, fatta salva la competenza dell’Organo straordinario di liquidazione.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/>
          <w:i w:val="false"/>
          <w:color w:val="1F1F1F"/>
          <w:sz w:val="18"/>
          <w:lang w:val="it-IT"/>
        </w:rPr>
        <w:t>I soggetti gestori diversi dagli enti locali selezionano l’unica soluzione, salva successiva disciplina regolamentare. In mancanza di scelta il pagamento si intende richiesto in unica soluzione.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19"/>
          <w:lang w:val="it-IT"/>
        </w:rPr>
        <w:t>Sulle rate successive alla prima si applicano interessi annui del 2%; tali interessi non si applicano agli enti in riequilibrio o in dissesto, secondo l’articolo 11 del Regolamento.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7. Conto della gestione e integrazioni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Per ciascuna annualità richiesta è allegato il conto della gestione redatto secondo il Modello 21 del D.P.R. 31 gennaio 1996, n. 194 e sottoscritto dall’agente contabile competente. In caso di documentazione incompleta, l’Ente assegna il termine di trenta giorni previsto dall’articolo 10 del Regolamento; il mancato riscontro determina l’improcedibilità della domanda.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8. Informativa sul trattamento dei dati personali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firmatario dichiara di avere ricevuto e preso visione dell’informativa resa ai sensi dell’articolo 13 del Regolamento (UE) 2016/679.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9. Allegati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Modello 21 per ciascuna annualità oggetto della domanda;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atto di nomina o documentazione attestante i poteri del firmatario;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deliberazione di ricorso al riequilibrio o dichiarazione di dissesto, se ricorrente;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atto attestante la competenza dell’Organo straordinario di liquidazione, se ricorrente;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documentazione relativa ai procedimenti pendenti;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altro: ________________________________________________________________.</w:t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  <w:t>Luogo e data ____________________        Il soggetto competente ____________________</w:t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</w:r>
    </w:p>
    <w:p>
      <w:pPr>
        <w:pStyle w:val="Normal"/>
        <w:spacing w:lineRule="auto" w:line="240" w:before="69" w:after="57"/>
        <w:jc w:val="center"/>
        <w:rPr>
          <w:rFonts w:ascii="Arial" w:hAnsi="Arial"/>
          <w:b w:val="false"/>
          <w:i w:val="false"/>
          <w:color w:val="666666"/>
          <w:sz w:val="16"/>
          <w:lang w:val="it-IT"/>
        </w:rPr>
      </w:pPr>
      <w:r>
        <w:rPr>
          <w:b w:val="false"/>
          <w:i w:val="false"/>
          <w:color w:val="666666"/>
          <w:sz w:val="16"/>
          <w:lang w:val="it-IT"/>
        </w:rPr>
        <w:t>Informazioni: Dott.ssa Caterina Caruso - tel. 095 4012178 - caterinamarta.caruso@cittametropolitana.ct.it |</w:t>
      </w:r>
    </w:p>
    <w:p>
      <w:pPr>
        <w:pStyle w:val="Normal"/>
        <w:spacing w:lineRule="auto" w:line="240" w:before="69" w:after="57"/>
        <w:jc w:val="center"/>
        <w:rPr>
          <w:rFonts w:ascii="Arial" w:hAnsi="Arial"/>
          <w:b w:val="false"/>
          <w:i w:val="false"/>
          <w:color w:val="666666"/>
          <w:sz w:val="16"/>
          <w:lang w:val="it-IT"/>
        </w:rPr>
      </w:pPr>
      <w:r>
        <w:rPr>
          <w:b w:val="false"/>
          <w:i w:val="false"/>
          <w:color w:val="666666"/>
          <w:sz w:val="16"/>
          <w:lang w:val="it-IT"/>
        </w:rPr>
        <w:t>Dott.ssa Tiziana Paganello - tel. 095 4012909 - tiziana.paganello@cittametropolitana.ct.it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907" w:right="907" w:gutter="0" w:header="454" w:top="907" w:footer="454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6"/>
      </w:rPr>
      <w:fldChar w:fldCharType="begin"/>
    </w:r>
    <w:r>
      <w:rPr>
        <w:b w:val="false"/>
        <w:i w:val="false"/>
        <w:color w:val="666666"/>
        <w:sz w:val="16"/>
      </w:rPr>
      <w:instrText xml:space="preserve"> PAGE </w:instrText>
    </w:r>
    <w:r>
      <w:rPr>
        <w:b w:val="false"/>
        <w:i w:val="false"/>
        <w:color w:val="666666"/>
        <w:sz w:val="16"/>
      </w:rPr>
      <w:fldChar w:fldCharType="separate"/>
    </w:r>
    <w:r>
      <w:rPr>
        <w:b w:val="false"/>
        <w:i w:val="false"/>
        <w:color w:val="666666"/>
        <w:sz w:val="16"/>
      </w:rPr>
      <w:t>3</w:t>
    </w:r>
    <w:r>
      <w:rPr>
        <w:b w:val="false"/>
        <w:i w:val="false"/>
        <w:color w:val="666666"/>
        <w:sz w:val="16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6"/>
      </w:rPr>
      <w:fldChar w:fldCharType="begin"/>
    </w:r>
    <w:r>
      <w:rPr>
        <w:b w:val="false"/>
        <w:i w:val="false"/>
        <w:color w:val="666666"/>
        <w:sz w:val="16"/>
      </w:rPr>
      <w:instrText xml:space="preserve"> PAGE </w:instrText>
    </w:r>
    <w:r>
      <w:rPr>
        <w:b w:val="false"/>
        <w:i w:val="false"/>
        <w:color w:val="666666"/>
        <w:sz w:val="16"/>
      </w:rPr>
      <w:fldChar w:fldCharType="separate"/>
    </w:r>
    <w:r>
      <w:rPr>
        <w:b w:val="false"/>
        <w:i w:val="false"/>
        <w:color w:val="666666"/>
        <w:sz w:val="16"/>
      </w:rPr>
      <w:t>3</w:t>
    </w:r>
    <w:r>
      <w:rPr>
        <w:b w:val="false"/>
        <w:i w:val="false"/>
        <w:color w:val="666666"/>
        <w:sz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b/>
        <w:color w:val="666666"/>
        <w:sz w:val="17"/>
      </w:rPr>
      <w:t>Definizione agevolata - Modulo gestori TEFA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b/>
        <w:color w:val="666666"/>
        <w:sz w:val="17"/>
      </w:rPr>
      <w:t>Definizione agevolata - Modulo gestori TEFA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100"/>
      <w:jc w:val="star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LibreOffice/26.2.5.2$Windows_X86_64 LibreOffice_project/cd7284b4cbbfeb507e630c1aac019f4157393acb</Application>
  <AppVersion>15.0000</AppVersion>
  <Pages>3</Pages>
  <Words>713</Words>
  <Characters>4843</Characters>
  <CharactersWithSpaces>5396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Città Metropolitana di Catania</dc:creator>
  <dc:description>generated by python-docx</dc:description>
  <dc:language>it-IT</dc:language>
  <cp:lastModifiedBy/>
  <dcterms:modified xsi:type="dcterms:W3CDTF">2026-08-12T09:17:39Z</dcterms:modified>
  <cp:revision>4</cp:revision>
  <dc:subject>Definizione agevolata - L. 199/2025</dc:subject>
  <dc:title>Modulo di adesione gestori TEFA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